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8F8AA" w14:textId="77777777" w:rsidR="007E52A1" w:rsidRPr="006A49C8" w:rsidRDefault="001C1BCF">
      <w:pPr>
        <w:pStyle w:val="Nzev"/>
        <w:rPr>
          <w:rFonts w:asciiTheme="minorHAnsi" w:hAnsiTheme="minorHAnsi" w:cstheme="minorHAnsi"/>
          <w:b w:val="0"/>
          <w:sz w:val="48"/>
          <w:szCs w:val="48"/>
        </w:rPr>
      </w:pPr>
      <w:r>
        <w:rPr>
          <w:rFonts w:asciiTheme="minorHAnsi" w:hAnsiTheme="minorHAnsi" w:cstheme="minorHAnsi"/>
          <w:b w:val="0"/>
          <w:sz w:val="48"/>
          <w:szCs w:val="48"/>
        </w:rPr>
        <w:t>KUPNÍ SMLOUVA</w:t>
      </w:r>
    </w:p>
    <w:p w14:paraId="0BD85AAB" w14:textId="5F745B59" w:rsidR="006A49C8" w:rsidRPr="006A49C8" w:rsidRDefault="006A49C8" w:rsidP="006A49C8">
      <w:pPr>
        <w:widowControl w:val="0"/>
        <w:autoSpaceDE w:val="0"/>
        <w:autoSpaceDN w:val="0"/>
        <w:adjustRightInd w:val="0"/>
        <w:spacing w:after="160"/>
        <w:jc w:val="center"/>
        <w:rPr>
          <w:rFonts w:ascii="Calibri" w:hAnsi="Calibri" w:cs="Calibri"/>
          <w:bCs/>
          <w:sz w:val="36"/>
          <w:szCs w:val="36"/>
        </w:rPr>
      </w:pPr>
      <w:r w:rsidRPr="006A49C8">
        <w:rPr>
          <w:rFonts w:ascii="Calibri" w:hAnsi="Calibri" w:cs="Calibri"/>
          <w:bCs/>
          <w:sz w:val="36"/>
          <w:szCs w:val="36"/>
        </w:rPr>
        <w:t xml:space="preserve">č. </w:t>
      </w:r>
      <w:r w:rsidR="007650D6" w:rsidRPr="00415C92">
        <w:rPr>
          <w:rFonts w:ascii="Calibri" w:hAnsi="Calibri" w:cs="Calibri"/>
          <w:bCs/>
          <w:sz w:val="36"/>
          <w:szCs w:val="36"/>
          <w:highlight w:val="yellow"/>
        </w:rPr>
        <w:t>……</w:t>
      </w:r>
      <w:r w:rsidR="007650D6">
        <w:rPr>
          <w:rFonts w:ascii="Calibri" w:hAnsi="Calibri" w:cs="Calibri"/>
          <w:bCs/>
          <w:sz w:val="36"/>
          <w:szCs w:val="36"/>
        </w:rPr>
        <w:t>/20</w:t>
      </w:r>
      <w:r w:rsidR="00415C92">
        <w:rPr>
          <w:rFonts w:ascii="Calibri" w:hAnsi="Calibri" w:cs="Calibri"/>
          <w:bCs/>
          <w:sz w:val="36"/>
          <w:szCs w:val="36"/>
        </w:rPr>
        <w:t>25</w:t>
      </w:r>
    </w:p>
    <w:p w14:paraId="061AFB7C" w14:textId="77777777" w:rsidR="006A49C8" w:rsidRPr="006A49C8" w:rsidRDefault="006A49C8" w:rsidP="006A49C8">
      <w:pPr>
        <w:widowControl w:val="0"/>
        <w:autoSpaceDE w:val="0"/>
        <w:autoSpaceDN w:val="0"/>
        <w:adjustRightInd w:val="0"/>
        <w:jc w:val="center"/>
        <w:rPr>
          <w:rFonts w:ascii="Calibri" w:hAnsi="Calibri" w:cs="Calibri"/>
          <w:b/>
          <w:bCs/>
          <w:sz w:val="12"/>
          <w:szCs w:val="28"/>
        </w:rPr>
      </w:pPr>
    </w:p>
    <w:p w14:paraId="542E81B6" w14:textId="77777777" w:rsidR="006A49C8" w:rsidRPr="006A49C8" w:rsidRDefault="006A49C8" w:rsidP="006A49C8">
      <w:pPr>
        <w:widowControl w:val="0"/>
        <w:pBdr>
          <w:bottom w:val="single" w:sz="8" w:space="1" w:color="auto"/>
        </w:pBdr>
        <w:autoSpaceDE w:val="0"/>
        <w:autoSpaceDN w:val="0"/>
        <w:adjustRightInd w:val="0"/>
        <w:jc w:val="center"/>
        <w:rPr>
          <w:rFonts w:ascii="Calibri" w:hAnsi="Calibri" w:cs="Calibri"/>
          <w:sz w:val="22"/>
          <w:szCs w:val="22"/>
        </w:rPr>
      </w:pPr>
      <w:r w:rsidRPr="006A49C8">
        <w:rPr>
          <w:rFonts w:ascii="Calibri" w:hAnsi="Calibri" w:cs="Calibri"/>
          <w:sz w:val="22"/>
          <w:szCs w:val="22"/>
        </w:rPr>
        <w:t>uzavřená podle ustanovení § 2</w:t>
      </w:r>
      <w:r w:rsidR="001C1BCF">
        <w:rPr>
          <w:rFonts w:ascii="Calibri" w:hAnsi="Calibri" w:cs="Calibri"/>
          <w:sz w:val="22"/>
          <w:szCs w:val="22"/>
        </w:rPr>
        <w:t>079</w:t>
      </w:r>
      <w:r w:rsidRPr="006A49C8">
        <w:rPr>
          <w:rFonts w:ascii="Calibri" w:hAnsi="Calibri" w:cs="Calibri"/>
          <w:sz w:val="22"/>
          <w:szCs w:val="22"/>
        </w:rPr>
        <w:t xml:space="preserve"> a následujících zákona č. 89/2012 Sb., občanský zákoník,</w:t>
      </w:r>
      <w:r w:rsidRPr="006A49C8">
        <w:rPr>
          <w:rFonts w:ascii="Calibri" w:hAnsi="Calibri" w:cs="Calibri"/>
          <w:sz w:val="22"/>
          <w:szCs w:val="22"/>
        </w:rPr>
        <w:br/>
        <w:t>ve znění pozdějších předpisů</w:t>
      </w:r>
    </w:p>
    <w:p w14:paraId="17330FC4" w14:textId="77777777" w:rsidR="006A49C8" w:rsidRPr="006A49C8" w:rsidRDefault="006A49C8" w:rsidP="006A49C8">
      <w:pPr>
        <w:widowControl w:val="0"/>
        <w:jc w:val="both"/>
        <w:rPr>
          <w:rFonts w:ascii="Calibri" w:hAnsi="Calibri" w:cs="Calibri"/>
          <w:b/>
          <w:iCs/>
          <w:sz w:val="22"/>
          <w:szCs w:val="22"/>
        </w:rPr>
      </w:pPr>
    </w:p>
    <w:p w14:paraId="1CF09438" w14:textId="77777777" w:rsidR="006A49C8" w:rsidRPr="006A49C8" w:rsidRDefault="006A49C8" w:rsidP="006A49C8">
      <w:pPr>
        <w:widowControl w:val="0"/>
        <w:jc w:val="both"/>
        <w:rPr>
          <w:rFonts w:ascii="Calibri" w:hAnsi="Calibri" w:cs="Calibri"/>
          <w:b/>
          <w:iCs/>
          <w:sz w:val="22"/>
          <w:szCs w:val="22"/>
        </w:rPr>
      </w:pPr>
    </w:p>
    <w:p w14:paraId="5472DCCB" w14:textId="77777777" w:rsidR="006A49C8" w:rsidRPr="006A49C8" w:rsidRDefault="006A49C8" w:rsidP="006A49C8">
      <w:pPr>
        <w:pStyle w:val="lnek"/>
        <w:spacing w:after="0"/>
        <w:rPr>
          <w:rFonts w:cs="Calibri"/>
        </w:rPr>
      </w:pPr>
      <w:r w:rsidRPr="006A49C8">
        <w:rPr>
          <w:rFonts w:cs="Calibri"/>
        </w:rPr>
        <w:t>I.</w:t>
      </w:r>
    </w:p>
    <w:p w14:paraId="558D3747" w14:textId="77777777" w:rsidR="007E52A1" w:rsidRPr="001E501A" w:rsidRDefault="006A49C8" w:rsidP="001E501A">
      <w:pPr>
        <w:pStyle w:val="lnek"/>
        <w:rPr>
          <w:rFonts w:cs="Calibri"/>
        </w:rPr>
      </w:pPr>
      <w:r w:rsidRPr="006A49C8">
        <w:rPr>
          <w:rFonts w:cs="Calibri"/>
        </w:rPr>
        <w:t>Smluvní strany</w:t>
      </w:r>
    </w:p>
    <w:p w14:paraId="258E8F56" w14:textId="77777777" w:rsidR="006A49C8" w:rsidRPr="00B26BFF" w:rsidRDefault="00D939D2" w:rsidP="006A49C8">
      <w:pPr>
        <w:pStyle w:val="NormlnIMP"/>
        <w:numPr>
          <w:ilvl w:val="1"/>
          <w:numId w:val="31"/>
        </w:numPr>
        <w:spacing w:line="240" w:lineRule="auto"/>
        <w:rPr>
          <w:rFonts w:ascii="Calibri" w:hAnsi="Calibri" w:cs="Calibri"/>
          <w:caps/>
          <w:sz w:val="22"/>
          <w:szCs w:val="22"/>
        </w:rPr>
      </w:pPr>
      <w:r>
        <w:rPr>
          <w:rFonts w:ascii="Calibri" w:hAnsi="Calibri" w:cs="Calibri"/>
          <w:caps/>
          <w:sz w:val="22"/>
          <w:szCs w:val="22"/>
        </w:rPr>
        <w:t>KUPUJÍCÍ</w:t>
      </w:r>
      <w:r w:rsidR="006A49C8" w:rsidRPr="00B26BFF">
        <w:rPr>
          <w:rFonts w:ascii="Calibri" w:hAnsi="Calibri" w:cs="Calibri"/>
          <w:caps/>
          <w:sz w:val="22"/>
          <w:szCs w:val="22"/>
        </w:rPr>
        <w:t>:</w:t>
      </w:r>
      <w:r w:rsidR="007E52A1" w:rsidRPr="00B26BFF">
        <w:rPr>
          <w:rFonts w:asciiTheme="minorHAnsi" w:hAnsiTheme="minorHAnsi" w:cstheme="minorHAnsi"/>
          <w:sz w:val="22"/>
          <w:szCs w:val="22"/>
        </w:rPr>
        <w:tab/>
      </w:r>
    </w:p>
    <w:p w14:paraId="691DA956" w14:textId="77777777" w:rsidR="007E52A1" w:rsidRPr="00B26BFF" w:rsidRDefault="007E52A1" w:rsidP="006A49C8">
      <w:pPr>
        <w:widowControl w:val="0"/>
        <w:ind w:left="705"/>
        <w:jc w:val="both"/>
        <w:rPr>
          <w:rFonts w:asciiTheme="minorHAnsi" w:hAnsiTheme="minorHAnsi" w:cstheme="minorHAnsi"/>
          <w:b/>
          <w:bCs/>
          <w:sz w:val="22"/>
          <w:szCs w:val="22"/>
        </w:rPr>
      </w:pPr>
      <w:r w:rsidRPr="00B26BFF">
        <w:rPr>
          <w:rFonts w:asciiTheme="minorHAnsi" w:hAnsiTheme="minorHAnsi" w:cstheme="minorHAnsi"/>
          <w:b/>
          <w:bCs/>
          <w:sz w:val="22"/>
          <w:szCs w:val="22"/>
        </w:rPr>
        <w:t>Město Ústí nad Orlicí</w:t>
      </w:r>
    </w:p>
    <w:p w14:paraId="31F632F1"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zastoupený: Petrem Hájkem, starostou města</w:t>
      </w:r>
    </w:p>
    <w:p w14:paraId="4D0D143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sídlo: Sychrova 16, 562 24 Ústí nad Orlicí</w:t>
      </w:r>
    </w:p>
    <w:p w14:paraId="09CCE1C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IČ: 00279676</w:t>
      </w:r>
      <w:r w:rsidR="007E52A1" w:rsidRPr="00B26BFF">
        <w:rPr>
          <w:rFonts w:asciiTheme="minorHAnsi" w:hAnsiTheme="minorHAnsi" w:cstheme="minorHAnsi"/>
          <w:sz w:val="22"/>
          <w:szCs w:val="22"/>
        </w:rPr>
        <w:tab/>
      </w:r>
      <w:r w:rsidR="007E52A1" w:rsidRPr="00B26BFF">
        <w:rPr>
          <w:rFonts w:asciiTheme="minorHAnsi" w:hAnsiTheme="minorHAnsi" w:cstheme="minorHAnsi"/>
          <w:sz w:val="22"/>
          <w:szCs w:val="22"/>
        </w:rPr>
        <w:tab/>
        <w:t>DIČ: CZ00279676</w:t>
      </w:r>
    </w:p>
    <w:p w14:paraId="13FDCBA3"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bankovní spojení: Komerční banka, a.s.</w:t>
      </w:r>
    </w:p>
    <w:p w14:paraId="0A79DEDF"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číslo účtu: 9005-527611/0100</w:t>
      </w:r>
    </w:p>
    <w:p w14:paraId="0067BC66"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color w:val="FF0000"/>
          <w:sz w:val="22"/>
          <w:szCs w:val="22"/>
        </w:rPr>
        <w:tab/>
      </w:r>
      <w:r w:rsidR="007E52A1" w:rsidRPr="00B26BFF">
        <w:rPr>
          <w:rFonts w:asciiTheme="minorHAnsi" w:hAnsiTheme="minorHAnsi" w:cstheme="minorHAnsi"/>
          <w:sz w:val="22"/>
          <w:szCs w:val="22"/>
        </w:rPr>
        <w:t xml:space="preserve">zastoupený ve věcech technických: </w:t>
      </w:r>
    </w:p>
    <w:p w14:paraId="26B34F0D"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Mgr. Tomášem Kopeckým, vedoucím odboru živ. prostředí města</w:t>
      </w:r>
    </w:p>
    <w:p w14:paraId="47EC6FD4" w14:textId="3321ABE4" w:rsidR="007E52A1" w:rsidRDefault="001E501A" w:rsidP="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telefon: +420 465 514 240</w:t>
      </w:r>
      <w:r w:rsidR="007E52A1" w:rsidRPr="00B26BFF">
        <w:rPr>
          <w:rFonts w:asciiTheme="minorHAnsi" w:hAnsiTheme="minorHAnsi" w:cstheme="minorHAnsi"/>
          <w:sz w:val="22"/>
          <w:szCs w:val="22"/>
        </w:rPr>
        <w:tab/>
        <w:t xml:space="preserve">e-mail: </w:t>
      </w:r>
      <w:hyperlink r:id="rId7" w:history="1">
        <w:r w:rsidR="002110DA" w:rsidRPr="00FE24C0">
          <w:rPr>
            <w:rStyle w:val="Hypertextovodkaz"/>
            <w:rFonts w:asciiTheme="minorHAnsi" w:hAnsiTheme="minorHAnsi" w:cstheme="minorHAnsi"/>
            <w:sz w:val="22"/>
            <w:szCs w:val="22"/>
          </w:rPr>
          <w:t>kopecky@muuo.cz</w:t>
        </w:r>
      </w:hyperlink>
    </w:p>
    <w:p w14:paraId="0A2DED8A" w14:textId="0CB5E6E1" w:rsidR="002110DA" w:rsidRPr="00A90ECD" w:rsidRDefault="002110DA" w:rsidP="001E501A">
      <w:pPr>
        <w:widowControl w:val="0"/>
        <w:jc w:val="both"/>
        <w:rPr>
          <w:rFonts w:asciiTheme="minorHAnsi" w:hAnsiTheme="minorHAnsi" w:cstheme="minorHAnsi"/>
          <w:sz w:val="22"/>
          <w:szCs w:val="22"/>
        </w:rPr>
      </w:pPr>
      <w:r w:rsidRPr="00A90ECD">
        <w:rPr>
          <w:rFonts w:asciiTheme="minorHAnsi" w:hAnsiTheme="minorHAnsi" w:cstheme="minorHAnsi"/>
          <w:sz w:val="22"/>
          <w:szCs w:val="22"/>
        </w:rPr>
        <w:tab/>
        <w:t>dále jen jako „kupující“</w:t>
      </w:r>
    </w:p>
    <w:p w14:paraId="548AF287" w14:textId="77777777" w:rsidR="001E501A" w:rsidRPr="00B26BFF" w:rsidRDefault="001E501A" w:rsidP="001E501A">
      <w:pPr>
        <w:pStyle w:val="NormlnIMP"/>
        <w:spacing w:line="240" w:lineRule="auto"/>
        <w:rPr>
          <w:rFonts w:ascii="Calibri" w:hAnsi="Calibri" w:cs="Calibri"/>
          <w:sz w:val="22"/>
          <w:szCs w:val="22"/>
        </w:rPr>
      </w:pPr>
      <w:r w:rsidRPr="00B26BFF">
        <w:rPr>
          <w:rFonts w:ascii="Calibri" w:hAnsi="Calibri" w:cs="Calibri"/>
          <w:sz w:val="22"/>
          <w:szCs w:val="22"/>
        </w:rPr>
        <w:t>a</w:t>
      </w:r>
    </w:p>
    <w:p w14:paraId="71870F10" w14:textId="5FCCBD77" w:rsidR="001E501A" w:rsidRPr="00B26BFF" w:rsidRDefault="0082496A" w:rsidP="001E501A">
      <w:pPr>
        <w:pStyle w:val="NormlnIMP"/>
        <w:numPr>
          <w:ilvl w:val="1"/>
          <w:numId w:val="31"/>
        </w:numPr>
        <w:spacing w:line="240" w:lineRule="auto"/>
        <w:rPr>
          <w:rFonts w:asciiTheme="minorHAnsi" w:hAnsiTheme="minorHAnsi" w:cstheme="minorHAnsi"/>
          <w:sz w:val="22"/>
          <w:szCs w:val="22"/>
        </w:rPr>
      </w:pPr>
      <w:r>
        <w:rPr>
          <w:rFonts w:ascii="Calibri" w:hAnsi="Calibri" w:cs="Calibri"/>
          <w:caps/>
          <w:sz w:val="22"/>
          <w:szCs w:val="22"/>
        </w:rPr>
        <w:t>Dodavatel</w:t>
      </w:r>
      <w:r w:rsidR="001E501A" w:rsidRPr="00B26BFF">
        <w:rPr>
          <w:rFonts w:ascii="Calibri" w:hAnsi="Calibri" w:cs="Calibri"/>
          <w:caps/>
          <w:sz w:val="22"/>
          <w:szCs w:val="22"/>
        </w:rPr>
        <w:t>:</w:t>
      </w:r>
    </w:p>
    <w:p w14:paraId="6559D9D6" w14:textId="77777777" w:rsidR="00D939D2" w:rsidRDefault="004311D6" w:rsidP="001E501A">
      <w:pPr>
        <w:widowControl w:val="0"/>
        <w:ind w:left="851" w:hanging="142"/>
        <w:jc w:val="both"/>
        <w:rPr>
          <w:rFonts w:asciiTheme="minorHAnsi" w:hAnsiTheme="minorHAnsi" w:cstheme="minorHAnsi"/>
          <w:sz w:val="22"/>
          <w:szCs w:val="22"/>
        </w:rPr>
      </w:pPr>
      <w:r w:rsidRPr="004311D6">
        <w:rPr>
          <w:rFonts w:asciiTheme="minorHAnsi" w:hAnsiTheme="minorHAnsi" w:cstheme="minorHAnsi"/>
          <w:sz w:val="22"/>
          <w:szCs w:val="22"/>
          <w:highlight w:val="yellow"/>
        </w:rPr>
        <w:t>……………………………………………………..</w:t>
      </w:r>
    </w:p>
    <w:p w14:paraId="4306DEDA"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zastoupený: </w:t>
      </w:r>
      <w:r w:rsidRPr="004311D6">
        <w:rPr>
          <w:rFonts w:asciiTheme="minorHAnsi" w:hAnsiTheme="minorHAnsi" w:cstheme="minorHAnsi"/>
          <w:sz w:val="22"/>
          <w:szCs w:val="22"/>
          <w:highlight w:val="yellow"/>
        </w:rPr>
        <w:t>…………….</w:t>
      </w:r>
    </w:p>
    <w:p w14:paraId="79A0318D"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sídlo: </w:t>
      </w:r>
      <w:r w:rsidRPr="004311D6">
        <w:rPr>
          <w:rFonts w:asciiTheme="minorHAnsi" w:hAnsiTheme="minorHAnsi" w:cstheme="minorHAnsi"/>
          <w:sz w:val="22"/>
          <w:szCs w:val="22"/>
          <w:highlight w:val="yellow"/>
        </w:rPr>
        <w:t>…………………………………………….</w:t>
      </w:r>
      <w:r w:rsidRPr="006D21FE">
        <w:rPr>
          <w:rFonts w:asciiTheme="minorHAnsi" w:hAnsiTheme="minorHAnsi" w:cstheme="minorHAnsi"/>
          <w:sz w:val="22"/>
          <w:szCs w:val="22"/>
        </w:rPr>
        <w:t xml:space="preserve"> </w:t>
      </w:r>
    </w:p>
    <w:p w14:paraId="1199DEB1" w14:textId="77777777" w:rsidR="001E501A" w:rsidRPr="006D21FE" w:rsidRDefault="001E501A" w:rsidP="001E501A">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IČ: </w:t>
      </w:r>
      <w:r w:rsidR="004311D6" w:rsidRPr="004311D6">
        <w:rPr>
          <w:rFonts w:asciiTheme="minorHAnsi" w:hAnsiTheme="minorHAnsi" w:cstheme="minorHAnsi"/>
          <w:sz w:val="22"/>
          <w:szCs w:val="22"/>
          <w:highlight w:val="yellow"/>
        </w:rPr>
        <w:t>…………….</w:t>
      </w:r>
      <w:r w:rsidR="007271E6">
        <w:rPr>
          <w:rFonts w:asciiTheme="minorHAnsi" w:hAnsiTheme="minorHAnsi" w:cstheme="minorHAnsi"/>
          <w:sz w:val="22"/>
          <w:szCs w:val="22"/>
        </w:rPr>
        <w:tab/>
      </w:r>
      <w:r w:rsidR="007271E6">
        <w:rPr>
          <w:rFonts w:asciiTheme="minorHAnsi" w:hAnsiTheme="minorHAnsi" w:cstheme="minorHAnsi"/>
          <w:sz w:val="22"/>
          <w:szCs w:val="22"/>
        </w:rPr>
        <w:tab/>
      </w:r>
      <w:r w:rsidRPr="006D21FE">
        <w:rPr>
          <w:rFonts w:asciiTheme="minorHAnsi" w:hAnsiTheme="minorHAnsi" w:cstheme="minorHAnsi"/>
          <w:sz w:val="22"/>
          <w:szCs w:val="22"/>
        </w:rPr>
        <w:t xml:space="preserve">DIČ: </w:t>
      </w:r>
      <w:r w:rsidR="004311D6" w:rsidRPr="004311D6">
        <w:rPr>
          <w:rFonts w:asciiTheme="minorHAnsi" w:hAnsiTheme="minorHAnsi" w:cstheme="minorHAnsi"/>
          <w:sz w:val="22"/>
          <w:szCs w:val="22"/>
          <w:highlight w:val="yellow"/>
        </w:rPr>
        <w:t>…………….</w:t>
      </w:r>
    </w:p>
    <w:p w14:paraId="5700F880" w14:textId="77777777" w:rsidR="004311D6" w:rsidRPr="00B26BFF" w:rsidRDefault="004311D6" w:rsidP="004311D6">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bankovní spojení: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Pr>
          <w:rFonts w:asciiTheme="minorHAnsi" w:hAnsiTheme="minorHAnsi" w:cstheme="minorHAnsi"/>
          <w:sz w:val="22"/>
          <w:szCs w:val="22"/>
        </w:rPr>
        <w:tab/>
      </w:r>
      <w:r w:rsidRPr="006D21FE">
        <w:rPr>
          <w:rFonts w:asciiTheme="minorHAnsi" w:hAnsiTheme="minorHAnsi" w:cstheme="minorHAnsi"/>
          <w:sz w:val="22"/>
          <w:szCs w:val="22"/>
        </w:rPr>
        <w:t xml:space="preserve">Číslo účtu: </w:t>
      </w:r>
      <w:r w:rsidRPr="004311D6">
        <w:rPr>
          <w:rFonts w:asciiTheme="minorHAnsi" w:hAnsiTheme="minorHAnsi" w:cstheme="minorHAnsi"/>
          <w:sz w:val="22"/>
          <w:szCs w:val="22"/>
          <w:highlight w:val="yellow"/>
        </w:rPr>
        <w:t>…………….</w:t>
      </w:r>
    </w:p>
    <w:p w14:paraId="5B4A3C49" w14:textId="77777777" w:rsidR="004311D6" w:rsidRPr="00B26BFF" w:rsidRDefault="004311D6" w:rsidP="004311D6">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 xml:space="preserve">telefon: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sidRPr="00B26BFF">
        <w:rPr>
          <w:rFonts w:asciiTheme="minorHAnsi" w:hAnsiTheme="minorHAnsi" w:cstheme="minorHAnsi"/>
          <w:sz w:val="22"/>
          <w:szCs w:val="22"/>
        </w:rPr>
        <w:tab/>
      </w:r>
      <w:r w:rsidRPr="00B26BFF">
        <w:rPr>
          <w:rFonts w:asciiTheme="minorHAnsi" w:hAnsiTheme="minorHAnsi" w:cstheme="minorHAnsi"/>
          <w:sz w:val="22"/>
          <w:szCs w:val="22"/>
        </w:rPr>
        <w:tab/>
        <w:t xml:space="preserve">e-mail: </w:t>
      </w:r>
      <w:r w:rsidRPr="004311D6">
        <w:rPr>
          <w:rFonts w:asciiTheme="minorHAnsi" w:hAnsiTheme="minorHAnsi" w:cstheme="minorHAnsi"/>
          <w:sz w:val="22"/>
          <w:szCs w:val="22"/>
          <w:highlight w:val="yellow"/>
        </w:rPr>
        <w:t>…………….</w:t>
      </w:r>
    </w:p>
    <w:p w14:paraId="49F7AB0A" w14:textId="77777777" w:rsidR="001E501A" w:rsidRPr="006D21FE" w:rsidRDefault="00B26BFF" w:rsidP="001E501A">
      <w:pPr>
        <w:widowControl w:val="0"/>
        <w:ind w:left="851" w:hanging="142"/>
        <w:jc w:val="both"/>
        <w:rPr>
          <w:rFonts w:asciiTheme="minorHAnsi" w:hAnsiTheme="minorHAnsi" w:cstheme="minorHAnsi"/>
          <w:sz w:val="22"/>
          <w:szCs w:val="22"/>
        </w:rPr>
      </w:pPr>
      <w:r w:rsidRPr="006D21FE">
        <w:rPr>
          <w:rFonts w:ascii="Calibri" w:hAnsi="Calibri" w:cs="Calibri"/>
          <w:sz w:val="22"/>
          <w:szCs w:val="22"/>
        </w:rPr>
        <w:t xml:space="preserve">zastoupený ve věcech </w:t>
      </w:r>
      <w:proofErr w:type="gramStart"/>
      <w:r w:rsidRPr="006D21FE">
        <w:rPr>
          <w:rFonts w:ascii="Calibri" w:hAnsi="Calibri" w:cs="Calibri"/>
          <w:sz w:val="22"/>
          <w:szCs w:val="22"/>
        </w:rPr>
        <w:t xml:space="preserve">technických: </w:t>
      </w:r>
      <w:r w:rsidR="001E501A" w:rsidRPr="006D21FE">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roofErr w:type="gramEnd"/>
      <w:r w:rsidR="004311D6" w:rsidRPr="004311D6">
        <w:rPr>
          <w:rFonts w:asciiTheme="minorHAnsi" w:hAnsiTheme="minorHAnsi" w:cstheme="minorHAnsi"/>
          <w:sz w:val="22"/>
          <w:szCs w:val="22"/>
          <w:highlight w:val="yellow"/>
        </w:rPr>
        <w:t>………….</w:t>
      </w:r>
    </w:p>
    <w:p w14:paraId="3D697566" w14:textId="77777777" w:rsidR="001E501A" w:rsidRPr="00B26BFF" w:rsidRDefault="001E501A" w:rsidP="001E501A">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zapsaný v živnostenském rejstříku vedeným u</w:t>
      </w:r>
      <w:r w:rsidR="004311D6">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
    <w:p w14:paraId="11C9B0EF" w14:textId="77777777" w:rsidR="001E501A" w:rsidRPr="00B26BFF" w:rsidRDefault="00D939D2"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dále jen jako „prodávající</w:t>
      </w:r>
      <w:r w:rsidR="001E501A" w:rsidRPr="00B26BFF">
        <w:rPr>
          <w:rFonts w:asciiTheme="minorHAnsi" w:hAnsiTheme="minorHAnsi" w:cstheme="minorHAnsi"/>
          <w:sz w:val="22"/>
          <w:szCs w:val="22"/>
        </w:rPr>
        <w:t>“</w:t>
      </w:r>
    </w:p>
    <w:p w14:paraId="0195835D" w14:textId="77777777" w:rsidR="001E501A" w:rsidRPr="00B26BFF" w:rsidRDefault="001E501A" w:rsidP="001E501A">
      <w:pPr>
        <w:widowControl w:val="0"/>
        <w:jc w:val="both"/>
        <w:rPr>
          <w:rFonts w:asciiTheme="minorHAnsi" w:hAnsiTheme="minorHAnsi" w:cstheme="minorHAnsi"/>
          <w:bCs/>
          <w:sz w:val="22"/>
          <w:szCs w:val="22"/>
        </w:rPr>
      </w:pPr>
    </w:p>
    <w:p w14:paraId="5FDD45A6" w14:textId="77777777" w:rsidR="001E501A" w:rsidRDefault="007E52A1" w:rsidP="001E501A">
      <w:pPr>
        <w:pStyle w:val="lnek"/>
        <w:rPr>
          <w:rFonts w:cs="Calibri"/>
        </w:rPr>
      </w:pPr>
      <w:r w:rsidRPr="001E501A">
        <w:rPr>
          <w:rFonts w:cs="Calibri"/>
        </w:rPr>
        <w:t>II.</w:t>
      </w:r>
      <w:r w:rsidRPr="001E501A">
        <w:rPr>
          <w:rFonts w:cs="Calibri"/>
        </w:rPr>
        <w:tab/>
      </w:r>
    </w:p>
    <w:p w14:paraId="46C5DA5B" w14:textId="77777777" w:rsidR="007E52A1" w:rsidRPr="001E501A" w:rsidRDefault="007E52A1" w:rsidP="001E501A">
      <w:pPr>
        <w:pStyle w:val="lnek"/>
        <w:rPr>
          <w:rFonts w:cs="Calibri"/>
        </w:rPr>
      </w:pPr>
      <w:r w:rsidRPr="001E501A">
        <w:rPr>
          <w:rFonts w:cs="Calibri"/>
        </w:rPr>
        <w:t>Výchozí podklady a údaje</w:t>
      </w:r>
    </w:p>
    <w:p w14:paraId="2F56AD53" w14:textId="1F08070F" w:rsidR="00BA1A6E" w:rsidRDefault="007E52A1" w:rsidP="00BA1A6E">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2.1</w:t>
      </w:r>
      <w:r w:rsidRPr="00B26BFF">
        <w:rPr>
          <w:rFonts w:asciiTheme="minorHAnsi" w:hAnsiTheme="minorHAnsi" w:cstheme="minorHAnsi"/>
          <w:sz w:val="22"/>
          <w:szCs w:val="22"/>
        </w:rPr>
        <w:tab/>
        <w:t xml:space="preserve">Podkladem pro uzavření této smlouvy je nabídka </w:t>
      </w:r>
      <w:r w:rsidR="00D939D2">
        <w:rPr>
          <w:rFonts w:asciiTheme="minorHAnsi" w:hAnsiTheme="minorHAnsi" w:cstheme="minorHAnsi"/>
          <w:sz w:val="22"/>
          <w:szCs w:val="22"/>
        </w:rPr>
        <w:t>prodávajícího</w:t>
      </w:r>
      <w:r w:rsidRPr="00B26BFF">
        <w:rPr>
          <w:rFonts w:asciiTheme="minorHAnsi" w:hAnsiTheme="minorHAnsi" w:cstheme="minorHAnsi"/>
          <w:sz w:val="22"/>
          <w:szCs w:val="22"/>
        </w:rPr>
        <w:t xml:space="preserve"> </w:t>
      </w:r>
      <w:r w:rsidRPr="006D21FE">
        <w:rPr>
          <w:rFonts w:asciiTheme="minorHAnsi" w:hAnsiTheme="minorHAnsi" w:cstheme="minorHAnsi"/>
          <w:sz w:val="22"/>
          <w:szCs w:val="22"/>
        </w:rPr>
        <w:t>na</w:t>
      </w:r>
      <w:r w:rsidRPr="00B26BFF">
        <w:rPr>
          <w:rFonts w:asciiTheme="minorHAnsi" w:hAnsiTheme="minorHAnsi" w:cstheme="minorHAnsi"/>
          <w:sz w:val="22"/>
          <w:szCs w:val="22"/>
        </w:rPr>
        <w:t xml:space="preserve"> </w:t>
      </w:r>
      <w:r w:rsidR="00A8697F">
        <w:rPr>
          <w:rFonts w:asciiTheme="minorHAnsi" w:hAnsiTheme="minorHAnsi" w:cstheme="minorHAnsi"/>
          <w:sz w:val="22"/>
          <w:szCs w:val="22"/>
        </w:rPr>
        <w:t>plnění podlimitní veřejné zakázky</w:t>
      </w:r>
      <w:r w:rsidRPr="00B26BFF">
        <w:rPr>
          <w:rFonts w:asciiTheme="minorHAnsi" w:hAnsiTheme="minorHAnsi" w:cstheme="minorHAnsi"/>
          <w:sz w:val="22"/>
          <w:szCs w:val="22"/>
        </w:rPr>
        <w:t xml:space="preserve"> </w:t>
      </w:r>
      <w:r w:rsidRPr="00B26BFF">
        <w:rPr>
          <w:rFonts w:asciiTheme="minorHAnsi" w:hAnsiTheme="minorHAnsi" w:cstheme="minorHAnsi"/>
          <w:b/>
          <w:bCs/>
          <w:sz w:val="22"/>
          <w:szCs w:val="22"/>
        </w:rPr>
        <w:t>„</w:t>
      </w:r>
      <w:r w:rsidR="00415C92" w:rsidRPr="00415C92">
        <w:rPr>
          <w:rFonts w:ascii="Calibri" w:hAnsi="Calibri" w:cs="Arial"/>
          <w:b/>
          <w:bCs/>
          <w:sz w:val="22"/>
          <w:szCs w:val="22"/>
        </w:rPr>
        <w:t>Pořízení nádob o objemu 240 l na sběr tříděných složek odpadu plast a papír</w:t>
      </w:r>
      <w:r w:rsidRPr="00B26BFF">
        <w:rPr>
          <w:rFonts w:asciiTheme="minorHAnsi" w:hAnsiTheme="minorHAnsi" w:cstheme="minorHAnsi"/>
          <w:b/>
          <w:bCs/>
          <w:sz w:val="22"/>
          <w:szCs w:val="22"/>
        </w:rPr>
        <w:t>“</w:t>
      </w:r>
      <w:r w:rsidRPr="00B26BFF">
        <w:rPr>
          <w:rFonts w:asciiTheme="minorHAnsi" w:hAnsiTheme="minorHAnsi" w:cstheme="minorHAnsi"/>
          <w:sz w:val="22"/>
          <w:szCs w:val="22"/>
        </w:rPr>
        <w:t xml:space="preserve"> a přijmutí této nabídky </w:t>
      </w:r>
      <w:r w:rsidR="00D939D2">
        <w:rPr>
          <w:rFonts w:asciiTheme="minorHAnsi" w:hAnsiTheme="minorHAnsi" w:cstheme="minorHAnsi"/>
          <w:sz w:val="22"/>
          <w:szCs w:val="22"/>
        </w:rPr>
        <w:t>kupujícím</w:t>
      </w:r>
      <w:r w:rsidRPr="00B26BFF">
        <w:rPr>
          <w:rFonts w:asciiTheme="minorHAnsi" w:hAnsiTheme="minorHAnsi" w:cstheme="minorHAnsi"/>
          <w:sz w:val="22"/>
          <w:szCs w:val="22"/>
        </w:rPr>
        <w:t>.</w:t>
      </w:r>
    </w:p>
    <w:p w14:paraId="6FD6FDC1" w14:textId="77777777" w:rsidR="007E52A1" w:rsidRPr="00B26BFF" w:rsidRDefault="007E52A1">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2.2</w:t>
      </w:r>
      <w:r w:rsidRPr="00B26BFF">
        <w:rPr>
          <w:rFonts w:asciiTheme="minorHAnsi" w:hAnsiTheme="minorHAnsi" w:cstheme="minorHAnsi"/>
          <w:sz w:val="22"/>
          <w:szCs w:val="22"/>
        </w:rPr>
        <w:tab/>
        <w:t>Výchozí údaje:</w:t>
      </w:r>
    </w:p>
    <w:p w14:paraId="25D1C1D6" w14:textId="77777777" w:rsidR="007E52A1" w:rsidRPr="00B26BFF" w:rsidRDefault="007E52A1">
      <w:pPr>
        <w:widowControl w:val="0"/>
        <w:jc w:val="both"/>
        <w:rPr>
          <w:rFonts w:asciiTheme="minorHAnsi" w:hAnsiTheme="minorHAnsi" w:cstheme="minorHAnsi"/>
          <w:sz w:val="22"/>
          <w:szCs w:val="22"/>
        </w:rPr>
      </w:pPr>
    </w:p>
    <w:p w14:paraId="3475A381" w14:textId="685C9AD4" w:rsidR="007E52A1" w:rsidRPr="006F50B4" w:rsidRDefault="007E52A1" w:rsidP="00415C92">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Pr="006F50B4">
        <w:rPr>
          <w:rFonts w:asciiTheme="minorHAnsi" w:hAnsiTheme="minorHAnsi" w:cstheme="minorHAnsi"/>
          <w:sz w:val="22"/>
          <w:szCs w:val="22"/>
        </w:rPr>
        <w:t>2.2.1</w:t>
      </w:r>
      <w:r w:rsidRPr="006F50B4">
        <w:rPr>
          <w:rFonts w:asciiTheme="minorHAnsi" w:hAnsiTheme="minorHAnsi" w:cstheme="minorHAnsi"/>
          <w:sz w:val="22"/>
          <w:szCs w:val="22"/>
        </w:rPr>
        <w:tab/>
        <w:t>Název:</w:t>
      </w:r>
      <w:r w:rsidRPr="006F50B4">
        <w:rPr>
          <w:rFonts w:asciiTheme="minorHAnsi" w:hAnsiTheme="minorHAnsi" w:cstheme="minorHAnsi"/>
          <w:sz w:val="22"/>
          <w:szCs w:val="22"/>
        </w:rPr>
        <w:tab/>
      </w:r>
      <w:r w:rsidRPr="006F50B4">
        <w:rPr>
          <w:rFonts w:asciiTheme="minorHAnsi" w:hAnsiTheme="minorHAnsi" w:cstheme="minorHAnsi"/>
          <w:sz w:val="22"/>
          <w:szCs w:val="22"/>
        </w:rPr>
        <w:tab/>
      </w:r>
      <w:r w:rsidR="00415C92" w:rsidRPr="00415C92">
        <w:rPr>
          <w:rFonts w:ascii="Calibri" w:hAnsi="Calibri" w:cs="Arial"/>
          <w:b/>
          <w:bCs/>
          <w:sz w:val="22"/>
          <w:szCs w:val="22"/>
        </w:rPr>
        <w:t>Pořízení nádob o objemu 240 l na sběr tříděných složek odpadu plast a papír</w:t>
      </w:r>
      <w:r w:rsidRPr="006F50B4">
        <w:rPr>
          <w:rFonts w:asciiTheme="minorHAnsi" w:hAnsiTheme="minorHAnsi" w:cstheme="minorHAnsi"/>
          <w:sz w:val="22"/>
          <w:szCs w:val="22"/>
        </w:rPr>
        <w:tab/>
        <w:t>2.2.2</w:t>
      </w:r>
      <w:r w:rsidR="009E6929" w:rsidRPr="006F50B4">
        <w:rPr>
          <w:rFonts w:asciiTheme="minorHAnsi" w:hAnsiTheme="minorHAnsi" w:cstheme="minorHAnsi"/>
          <w:sz w:val="22"/>
          <w:szCs w:val="22"/>
        </w:rPr>
        <w:tab/>
        <w:t>Místo</w:t>
      </w:r>
      <w:r w:rsidR="00D939D2">
        <w:rPr>
          <w:rFonts w:asciiTheme="minorHAnsi" w:hAnsiTheme="minorHAnsi" w:cstheme="minorHAnsi"/>
          <w:sz w:val="22"/>
          <w:szCs w:val="22"/>
        </w:rPr>
        <w:t xml:space="preserve"> </w:t>
      </w:r>
      <w:r w:rsidR="00DB01C3">
        <w:rPr>
          <w:rFonts w:asciiTheme="minorHAnsi" w:hAnsiTheme="minorHAnsi" w:cstheme="minorHAnsi"/>
          <w:sz w:val="22"/>
          <w:szCs w:val="22"/>
        </w:rPr>
        <w:t>dodání</w:t>
      </w:r>
      <w:r w:rsidR="00D939D2">
        <w:rPr>
          <w:rFonts w:asciiTheme="minorHAnsi" w:hAnsiTheme="minorHAnsi" w:cstheme="minorHAnsi"/>
          <w:sz w:val="22"/>
          <w:szCs w:val="22"/>
        </w:rPr>
        <w:t>:</w:t>
      </w:r>
      <w:r w:rsidR="00D939D2">
        <w:rPr>
          <w:rFonts w:asciiTheme="minorHAnsi" w:hAnsiTheme="minorHAnsi" w:cstheme="minorHAnsi"/>
          <w:sz w:val="22"/>
          <w:szCs w:val="22"/>
        </w:rPr>
        <w:tab/>
      </w:r>
      <w:r w:rsidR="00D939D2" w:rsidRPr="00BB031B">
        <w:rPr>
          <w:rFonts w:ascii="Calibri" w:hAnsi="Calibri" w:cs="Arial"/>
          <w:sz w:val="22"/>
          <w:szCs w:val="22"/>
        </w:rPr>
        <w:t>Ústí nad Orlicí</w:t>
      </w:r>
    </w:p>
    <w:p w14:paraId="200E60D6" w14:textId="77777777" w:rsidR="007E52A1" w:rsidRPr="00B26BFF" w:rsidRDefault="007E52A1" w:rsidP="009E6929">
      <w:pPr>
        <w:widowControl w:val="0"/>
        <w:jc w:val="both"/>
        <w:rPr>
          <w:rFonts w:asciiTheme="minorHAnsi" w:hAnsiTheme="minorHAnsi" w:cstheme="minorHAnsi"/>
          <w:sz w:val="22"/>
          <w:szCs w:val="22"/>
        </w:rPr>
      </w:pPr>
      <w:r w:rsidRPr="006F50B4">
        <w:rPr>
          <w:rFonts w:asciiTheme="minorHAnsi" w:hAnsiTheme="minorHAnsi" w:cstheme="minorHAnsi"/>
          <w:sz w:val="22"/>
          <w:szCs w:val="22"/>
        </w:rPr>
        <w:tab/>
        <w:t>2.2.3</w:t>
      </w:r>
      <w:r w:rsidRPr="00B26BFF">
        <w:rPr>
          <w:rFonts w:asciiTheme="minorHAnsi" w:hAnsiTheme="minorHAnsi" w:cstheme="minorHAnsi"/>
          <w:sz w:val="22"/>
          <w:szCs w:val="22"/>
        </w:rPr>
        <w:tab/>
        <w:t>Investor:</w:t>
      </w:r>
      <w:r w:rsidRPr="00B26BFF">
        <w:rPr>
          <w:rFonts w:asciiTheme="minorHAnsi" w:hAnsiTheme="minorHAnsi" w:cstheme="minorHAnsi"/>
          <w:sz w:val="22"/>
          <w:szCs w:val="22"/>
        </w:rPr>
        <w:tab/>
        <w:t>Město Ústí nad Orlicí</w:t>
      </w:r>
      <w:r w:rsidRPr="00B26BFF">
        <w:rPr>
          <w:rFonts w:asciiTheme="minorHAnsi" w:hAnsiTheme="minorHAnsi" w:cstheme="minorHAnsi"/>
          <w:sz w:val="22"/>
          <w:szCs w:val="22"/>
        </w:rPr>
        <w:tab/>
      </w:r>
    </w:p>
    <w:p w14:paraId="22E57AF0" w14:textId="77777777" w:rsidR="00454FB1" w:rsidRDefault="00454FB1" w:rsidP="00415C92">
      <w:pPr>
        <w:pStyle w:val="lnek"/>
        <w:jc w:val="left"/>
        <w:rPr>
          <w:rFonts w:cs="Calibri"/>
        </w:rPr>
      </w:pPr>
    </w:p>
    <w:p w14:paraId="58AA13AA" w14:textId="77777777" w:rsidR="009E6929" w:rsidRDefault="007E52A1" w:rsidP="009E6929">
      <w:pPr>
        <w:pStyle w:val="lnek"/>
        <w:rPr>
          <w:rFonts w:cs="Calibri"/>
        </w:rPr>
      </w:pPr>
      <w:r w:rsidRPr="009E6929">
        <w:rPr>
          <w:rFonts w:cs="Calibri"/>
        </w:rPr>
        <w:t>III.</w:t>
      </w:r>
      <w:r w:rsidRPr="009E6929">
        <w:rPr>
          <w:rFonts w:cs="Calibri"/>
        </w:rPr>
        <w:tab/>
      </w:r>
    </w:p>
    <w:p w14:paraId="0FC14FBB" w14:textId="77777777" w:rsidR="007E52A1" w:rsidRPr="009E6929" w:rsidRDefault="007E52A1" w:rsidP="009E6929">
      <w:pPr>
        <w:pStyle w:val="lnek"/>
        <w:rPr>
          <w:rFonts w:cs="Calibri"/>
        </w:rPr>
      </w:pPr>
      <w:r w:rsidRPr="009E6929">
        <w:rPr>
          <w:rFonts w:cs="Calibri"/>
        </w:rPr>
        <w:t>Předmět smlouvy</w:t>
      </w:r>
    </w:p>
    <w:p w14:paraId="71F71F1A" w14:textId="069C9AF2" w:rsidR="00415C92" w:rsidRDefault="00A86967" w:rsidP="00415C92">
      <w:pPr>
        <w:widowControl w:val="0"/>
        <w:numPr>
          <w:ilvl w:val="1"/>
          <w:numId w:val="17"/>
        </w:numPr>
        <w:tabs>
          <w:tab w:val="clear" w:pos="360"/>
          <w:tab w:val="num" w:pos="709"/>
        </w:tabs>
        <w:spacing w:after="100"/>
        <w:ind w:left="709" w:hanging="709"/>
        <w:jc w:val="both"/>
        <w:rPr>
          <w:rFonts w:asciiTheme="minorHAnsi" w:hAnsiTheme="minorHAnsi" w:cstheme="minorHAnsi"/>
          <w:sz w:val="22"/>
          <w:szCs w:val="22"/>
        </w:rPr>
      </w:pPr>
      <w:r w:rsidRPr="00A86967">
        <w:rPr>
          <w:rFonts w:asciiTheme="minorHAnsi" w:eastAsia="Times New Roman" w:hAnsiTheme="minorHAnsi" w:cstheme="minorHAnsi"/>
          <w:sz w:val="22"/>
          <w:szCs w:val="22"/>
        </w:rPr>
        <w:t xml:space="preserve">Předmětem této smlouvy ze strany prodávajícího je jeho závazek dodat za podmínek stanovených touto smlouvou </w:t>
      </w:r>
      <w:r w:rsidR="00DB01C3">
        <w:rPr>
          <w:rFonts w:asciiTheme="minorHAnsi" w:eastAsia="Times New Roman" w:hAnsiTheme="minorHAnsi" w:cstheme="minorHAnsi"/>
          <w:sz w:val="22"/>
          <w:szCs w:val="22"/>
        </w:rPr>
        <w:t xml:space="preserve">do místa dodání </w:t>
      </w:r>
      <w:r w:rsidRPr="00A86967">
        <w:rPr>
          <w:rFonts w:asciiTheme="minorHAnsi" w:eastAsia="Times New Roman" w:hAnsiTheme="minorHAnsi" w:cstheme="minorHAnsi"/>
          <w:sz w:val="22"/>
          <w:szCs w:val="22"/>
        </w:rPr>
        <w:t>kupujícímu</w:t>
      </w:r>
      <w:r>
        <w:rPr>
          <w:rFonts w:asciiTheme="minorHAnsi" w:eastAsia="Times New Roman" w:hAnsiTheme="minorHAnsi" w:cstheme="minorHAnsi"/>
          <w:sz w:val="22"/>
          <w:szCs w:val="22"/>
        </w:rPr>
        <w:t xml:space="preserve">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tříděných plastových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 xml:space="preserve">odpadů </w:t>
      </w:r>
      <w:r w:rsidR="00415C92" w:rsidRPr="000413B4">
        <w:rPr>
          <w:rFonts w:asciiTheme="minorHAnsi" w:hAnsiTheme="minorHAnsi" w:cstheme="minorHAnsi"/>
          <w:b/>
          <w:sz w:val="22"/>
          <w:szCs w:val="22"/>
        </w:rPr>
        <w:t xml:space="preserve">a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 xml:space="preserve">tříděných </w:t>
      </w:r>
      <w:r w:rsidR="00415C92">
        <w:rPr>
          <w:rFonts w:asciiTheme="minorHAnsi" w:hAnsiTheme="minorHAnsi" w:cstheme="minorHAnsi"/>
          <w:b/>
          <w:sz w:val="22"/>
          <w:szCs w:val="22"/>
        </w:rPr>
        <w:lastRenderedPageBreak/>
        <w:t>papírových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odpadů</w:t>
      </w:r>
      <w:r w:rsidR="00B201D3" w:rsidRPr="00A86967">
        <w:rPr>
          <w:rFonts w:asciiTheme="minorHAnsi" w:hAnsiTheme="minorHAnsi" w:cstheme="minorHAnsi"/>
          <w:sz w:val="22"/>
          <w:szCs w:val="22"/>
        </w:rPr>
        <w:t>.</w:t>
      </w:r>
      <w:r w:rsidR="007E52A1" w:rsidRPr="00A86967">
        <w:rPr>
          <w:rFonts w:asciiTheme="minorHAnsi" w:hAnsiTheme="minorHAnsi" w:cstheme="minorHAnsi"/>
          <w:sz w:val="22"/>
          <w:szCs w:val="22"/>
        </w:rPr>
        <w:t xml:space="preserve"> </w:t>
      </w:r>
      <w:r>
        <w:rPr>
          <w:rFonts w:asciiTheme="minorHAnsi" w:hAnsiTheme="minorHAnsi" w:cstheme="minorHAnsi"/>
          <w:sz w:val="22"/>
          <w:szCs w:val="22"/>
        </w:rPr>
        <w:t>Specifikace nádob</w:t>
      </w:r>
      <w:r w:rsidR="007E52A1" w:rsidRPr="00A86967">
        <w:rPr>
          <w:rFonts w:asciiTheme="minorHAnsi" w:hAnsiTheme="minorHAnsi" w:cstheme="minorHAnsi"/>
          <w:sz w:val="22"/>
          <w:szCs w:val="22"/>
        </w:rPr>
        <w:t>:</w:t>
      </w:r>
      <w:r w:rsidR="00415C92">
        <w:rPr>
          <w:rFonts w:asciiTheme="minorHAnsi" w:hAnsiTheme="minorHAnsi" w:cstheme="minorHAnsi"/>
          <w:sz w:val="22"/>
          <w:szCs w:val="22"/>
        </w:rPr>
        <w:t xml:space="preserve"> </w:t>
      </w:r>
      <w:r w:rsidR="00415C92" w:rsidRPr="00415C92">
        <w:rPr>
          <w:rFonts w:asciiTheme="minorHAnsi" w:hAnsiTheme="minorHAnsi" w:cstheme="minorHAnsi"/>
          <w:sz w:val="22"/>
          <w:szCs w:val="22"/>
        </w:rPr>
        <w:t xml:space="preserve">Nádoba musí být určena na shromažďování a sběr odpadu s vrchním výsypem. Konstrukce nádob musí být ve shodě s technickými normami ČSN EN 840 1-5-6 (kopie 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RAL GZ 951/1 (kopie </w:t>
      </w:r>
      <w:r w:rsidR="00642442" w:rsidRPr="00415C92">
        <w:rPr>
          <w:rFonts w:asciiTheme="minorHAnsi" w:hAnsiTheme="minorHAnsi" w:cstheme="minorHAnsi"/>
          <w:sz w:val="22"/>
          <w:szCs w:val="22"/>
        </w:rPr>
        <w:t xml:space="preserve">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DIN EN 840-1 (</w:t>
      </w:r>
      <w:r w:rsidR="00642442" w:rsidRPr="00415C92">
        <w:rPr>
          <w:rFonts w:asciiTheme="minorHAnsi" w:hAnsiTheme="minorHAnsi" w:cstheme="minorHAnsi"/>
          <w:sz w:val="22"/>
          <w:szCs w:val="22"/>
        </w:rPr>
        <w:t xml:space="preserve">kopie 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w:t>
      </w:r>
    </w:p>
    <w:p w14:paraId="708C424F" w14:textId="77777777"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Technická specifikace nádob na sběr plastů a papíru:</w:t>
      </w:r>
      <w:r w:rsidRPr="00415C92">
        <w:rPr>
          <w:rFonts w:asciiTheme="minorHAnsi" w:hAnsiTheme="minorHAnsi" w:cstheme="minorHAnsi"/>
          <w:sz w:val="22"/>
          <w:szCs w:val="22"/>
        </w:rPr>
        <w:t xml:space="preserve"> Objem 240 litrů, barva černá. Nádoba vyrobena z polyetylenu (HDPE) neobsahujícího kadmium, s použitím nejméně 60 % primární suroviny. Nádoba musí být chemicky odolná, odolná proti UV záření a teplotám v rozmezí – 40 °C až + 80 °C. Musí být odolná proti extrémním provozním podmínkám, tedy proti prasknutí a odlomení částí při obvyklé manipulaci svozovou technikou. </w:t>
      </w:r>
    </w:p>
    <w:p w14:paraId="23D1F6D4" w14:textId="77777777"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Konstrukce</w:t>
      </w:r>
      <w:r w:rsidRPr="000413B4">
        <w:rPr>
          <w:rFonts w:asciiTheme="minorHAnsi" w:hAnsiTheme="minorHAnsi" w:cstheme="minorHAnsi"/>
          <w:sz w:val="22"/>
          <w:szCs w:val="22"/>
        </w:rPr>
        <w:t>: Po celé výšce vnitřní části nádoby musí být hladký povrch zabraňující ulpívání odpadu. 2 kolečka o průměru minimálně 200 mm s pryžovým běhounem na ocelové ose s antikorozní úpravou žárovým, nebo galvanickým pokovováním. Víko nádoby musí být vybaveno nejméně dvěma madly s odnímatelnými klipy uchycen</w:t>
      </w:r>
      <w:r>
        <w:rPr>
          <w:rFonts w:asciiTheme="minorHAnsi" w:hAnsiTheme="minorHAnsi" w:cstheme="minorHAnsi"/>
          <w:sz w:val="22"/>
          <w:szCs w:val="22"/>
        </w:rPr>
        <w:t>ých</w:t>
      </w:r>
      <w:r w:rsidRPr="000413B4">
        <w:rPr>
          <w:rFonts w:asciiTheme="minorHAnsi" w:hAnsiTheme="minorHAnsi" w:cstheme="minorHAnsi"/>
          <w:sz w:val="22"/>
          <w:szCs w:val="22"/>
        </w:rPr>
        <w:t xml:space="preserve"> k nádobě nejméně ve třech bodech</w:t>
      </w:r>
      <w:r>
        <w:rPr>
          <w:rFonts w:asciiTheme="minorHAnsi" w:hAnsiTheme="minorHAnsi" w:cstheme="minorHAnsi"/>
          <w:sz w:val="22"/>
          <w:szCs w:val="22"/>
        </w:rPr>
        <w:t>, klipy na nádobách na sběr plastu budou žluté barvy a modré barvy na nádobách na sběr papíru</w:t>
      </w:r>
      <w:r w:rsidRPr="000413B4">
        <w:rPr>
          <w:rFonts w:asciiTheme="minorHAnsi" w:hAnsiTheme="minorHAnsi" w:cstheme="minorHAnsi"/>
          <w:sz w:val="22"/>
          <w:szCs w:val="22"/>
        </w:rPr>
        <w:t>,</w:t>
      </w:r>
      <w:r>
        <w:rPr>
          <w:rFonts w:asciiTheme="minorHAnsi" w:hAnsiTheme="minorHAnsi" w:cstheme="minorHAnsi"/>
          <w:sz w:val="22"/>
          <w:szCs w:val="22"/>
        </w:rPr>
        <w:t xml:space="preserve"> dále</w:t>
      </w:r>
      <w:r w:rsidRPr="000413B4">
        <w:rPr>
          <w:rFonts w:asciiTheme="minorHAnsi" w:hAnsiTheme="minorHAnsi" w:cstheme="minorHAnsi"/>
          <w:sz w:val="22"/>
          <w:szCs w:val="22"/>
        </w:rPr>
        <w:t xml:space="preserve"> musí být </w:t>
      </w:r>
      <w:r>
        <w:rPr>
          <w:rFonts w:asciiTheme="minorHAnsi" w:hAnsiTheme="minorHAnsi" w:cstheme="minorHAnsi"/>
          <w:sz w:val="22"/>
          <w:szCs w:val="22"/>
        </w:rPr>
        <w:t xml:space="preserve">víko </w:t>
      </w:r>
      <w:r w:rsidRPr="000413B4">
        <w:rPr>
          <w:rFonts w:asciiTheme="minorHAnsi" w:hAnsiTheme="minorHAnsi" w:cstheme="minorHAnsi"/>
          <w:sz w:val="22"/>
          <w:szCs w:val="22"/>
        </w:rPr>
        <w:t>vybaveno gumovými zarážkami v počtu min 4 ks sloužícími k odvětrání víka a snížení hluku při manipulaci s </w:t>
      </w:r>
      <w:r>
        <w:rPr>
          <w:rFonts w:asciiTheme="minorHAnsi" w:hAnsiTheme="minorHAnsi" w:cstheme="minorHAnsi"/>
          <w:sz w:val="22"/>
          <w:szCs w:val="22"/>
        </w:rPr>
        <w:t>ním</w:t>
      </w:r>
      <w:r w:rsidRPr="000413B4">
        <w:rPr>
          <w:rFonts w:asciiTheme="minorHAnsi" w:hAnsiTheme="minorHAnsi" w:cstheme="minorHAnsi"/>
          <w:sz w:val="22"/>
          <w:szCs w:val="22"/>
        </w:rPr>
        <w:t>.</w:t>
      </w:r>
      <w:r>
        <w:rPr>
          <w:rFonts w:asciiTheme="minorHAnsi" w:hAnsiTheme="minorHAnsi" w:cstheme="minorHAnsi"/>
          <w:sz w:val="22"/>
          <w:szCs w:val="22"/>
        </w:rPr>
        <w:t xml:space="preserve"> </w:t>
      </w:r>
      <w:r w:rsidRPr="000413B4">
        <w:rPr>
          <w:rFonts w:asciiTheme="minorHAnsi" w:hAnsiTheme="minorHAnsi" w:cstheme="minorHAnsi"/>
          <w:sz w:val="22"/>
          <w:szCs w:val="22"/>
        </w:rPr>
        <w:t>Přední část nádoby musí být hladká (bez prolisů) z důvodu snadného umístění samolepky, přičemž přední částí nádoby se myslí ta její stěna, která je protilehlá stěně, na které jsou panty víka. Tloušťka stěny nádoby musí být minimálně 3,2 mm, nosnost nádoby musí být minimálně 110 kg.</w:t>
      </w:r>
    </w:p>
    <w:p w14:paraId="55679C95" w14:textId="45007BC9"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Evidence</w:t>
      </w:r>
      <w:r>
        <w:rPr>
          <w:rFonts w:asciiTheme="minorHAnsi" w:hAnsiTheme="minorHAnsi" w:cstheme="minorHAnsi"/>
          <w:sz w:val="22"/>
          <w:szCs w:val="22"/>
        </w:rPr>
        <w:t xml:space="preserve">: Každá nádoba bude osazena evidenčním HDX čipem v módu čtení, na frekvenci 134,5 kHz, se čtecí vzdáleností 25-35 cm, typu „puk“ o průměru 30 mm se závitem, výšky 10-15 mm, garancí pracovní teploty - </w:t>
      </w:r>
      <w:r w:rsidRPr="00F4168F">
        <w:rPr>
          <w:rFonts w:asciiTheme="minorHAnsi" w:hAnsiTheme="minorHAnsi" w:cstheme="minorHAnsi"/>
          <w:sz w:val="22"/>
          <w:szCs w:val="22"/>
        </w:rPr>
        <w:t xml:space="preserve">25 °C </w:t>
      </w:r>
      <w:r>
        <w:rPr>
          <w:rFonts w:asciiTheme="minorHAnsi" w:hAnsiTheme="minorHAnsi" w:cstheme="minorHAnsi"/>
          <w:sz w:val="22"/>
          <w:szCs w:val="22"/>
        </w:rPr>
        <w:t>až</w:t>
      </w:r>
      <w:r w:rsidRPr="00F4168F">
        <w:rPr>
          <w:rFonts w:asciiTheme="minorHAnsi" w:hAnsiTheme="minorHAnsi" w:cstheme="minorHAnsi"/>
          <w:sz w:val="22"/>
          <w:szCs w:val="22"/>
        </w:rPr>
        <w:t xml:space="preserve"> +85 °C</w:t>
      </w:r>
      <w:r>
        <w:rPr>
          <w:rFonts w:asciiTheme="minorHAnsi" w:hAnsiTheme="minorHAnsi" w:cstheme="minorHAnsi"/>
          <w:sz w:val="22"/>
          <w:szCs w:val="22"/>
        </w:rPr>
        <w:t xml:space="preserve">, s ochranou zalitím proti povětrnostním vlivům. Puk s čipem musí splňovat test </w:t>
      </w:r>
      <w:r w:rsidRPr="00F4168F">
        <w:rPr>
          <w:rFonts w:asciiTheme="minorHAnsi" w:hAnsiTheme="minorHAnsi" w:cstheme="minorHAnsi"/>
          <w:sz w:val="22"/>
          <w:szCs w:val="22"/>
        </w:rPr>
        <w:t>IEC 60068-2-27</w:t>
      </w:r>
      <w:r w:rsidR="00642442">
        <w:rPr>
          <w:rFonts w:asciiTheme="minorHAnsi" w:hAnsiTheme="minorHAnsi" w:cstheme="minorHAnsi"/>
          <w:sz w:val="22"/>
          <w:szCs w:val="22"/>
        </w:rPr>
        <w:t xml:space="preserve"> (</w:t>
      </w:r>
      <w:r w:rsidR="00642442" w:rsidRPr="00415C92">
        <w:rPr>
          <w:rFonts w:asciiTheme="minorHAnsi" w:hAnsiTheme="minorHAnsi" w:cstheme="minorHAnsi"/>
          <w:sz w:val="22"/>
          <w:szCs w:val="22"/>
        </w:rPr>
        <w:t xml:space="preserve">kopie </w:t>
      </w:r>
      <w:r w:rsidR="00642442">
        <w:rPr>
          <w:rFonts w:asciiTheme="minorHAnsi" w:hAnsiTheme="minorHAnsi" w:cstheme="minorHAnsi"/>
          <w:sz w:val="22"/>
          <w:szCs w:val="22"/>
        </w:rPr>
        <w:t xml:space="preserve">testu </w:t>
      </w:r>
      <w:r w:rsidR="00642442">
        <w:rPr>
          <w:rFonts w:asciiTheme="minorHAnsi" w:hAnsiTheme="minorHAnsi" w:cstheme="minorHAnsi"/>
          <w:sz w:val="22"/>
          <w:szCs w:val="22"/>
        </w:rPr>
        <w:t xml:space="preserve">je přílohou č. </w:t>
      </w:r>
      <w:r w:rsidR="00642442">
        <w:rPr>
          <w:rFonts w:asciiTheme="minorHAnsi" w:hAnsiTheme="minorHAnsi" w:cstheme="minorHAnsi"/>
          <w:sz w:val="22"/>
          <w:szCs w:val="22"/>
        </w:rPr>
        <w:t>3</w:t>
      </w:r>
      <w:r w:rsidR="00642442">
        <w:rPr>
          <w:rFonts w:asciiTheme="minorHAnsi" w:hAnsiTheme="minorHAnsi" w:cstheme="minorHAnsi"/>
          <w:sz w:val="22"/>
          <w:szCs w:val="22"/>
        </w:rPr>
        <w:t xml:space="preserve"> smlouvy</w:t>
      </w:r>
      <w:r w:rsidR="00642442">
        <w:rPr>
          <w:rFonts w:asciiTheme="minorHAnsi" w:hAnsiTheme="minorHAnsi" w:cstheme="minorHAnsi"/>
          <w:sz w:val="22"/>
          <w:szCs w:val="22"/>
        </w:rPr>
        <w:t>)</w:t>
      </w:r>
      <w:r>
        <w:rPr>
          <w:rFonts w:asciiTheme="minorHAnsi" w:hAnsiTheme="minorHAnsi" w:cstheme="minorHAnsi"/>
          <w:sz w:val="22"/>
          <w:szCs w:val="22"/>
        </w:rPr>
        <w:t>.</w:t>
      </w:r>
    </w:p>
    <w:p w14:paraId="6D021040" w14:textId="42FBEAB3"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Značení nádoby</w:t>
      </w:r>
      <w:r>
        <w:rPr>
          <w:rFonts w:asciiTheme="minorHAnsi" w:hAnsiTheme="minorHAnsi" w:cstheme="minorHAnsi"/>
          <w:sz w:val="22"/>
          <w:szCs w:val="22"/>
        </w:rPr>
        <w:t xml:space="preserve">: </w:t>
      </w:r>
    </w:p>
    <w:p w14:paraId="2EC2BF39" w14:textId="77777777" w:rsidR="00415C92" w:rsidRDefault="00415C92" w:rsidP="00415C92">
      <w:pPr>
        <w:pStyle w:val="Default"/>
        <w:numPr>
          <w:ilvl w:val="0"/>
          <w:numId w:val="39"/>
        </w:numPr>
        <w:spacing w:after="100"/>
        <w:rPr>
          <w:rFonts w:asciiTheme="minorHAnsi" w:hAnsiTheme="minorHAnsi" w:cstheme="minorHAnsi"/>
          <w:sz w:val="22"/>
          <w:szCs w:val="22"/>
        </w:rPr>
      </w:pPr>
      <w:r>
        <w:rPr>
          <w:rFonts w:asciiTheme="minorHAnsi" w:hAnsiTheme="minorHAnsi" w:cstheme="minorHAnsi"/>
          <w:sz w:val="22"/>
          <w:szCs w:val="22"/>
        </w:rPr>
        <w:t>N</w:t>
      </w:r>
      <w:r w:rsidRPr="000413B4">
        <w:rPr>
          <w:rFonts w:asciiTheme="minorHAnsi" w:hAnsiTheme="minorHAnsi" w:cstheme="minorHAnsi"/>
          <w:sz w:val="22"/>
          <w:szCs w:val="22"/>
        </w:rPr>
        <w:t xml:space="preserve">a přední straně nádoby </w:t>
      </w:r>
      <w:r>
        <w:rPr>
          <w:rFonts w:asciiTheme="minorHAnsi" w:hAnsiTheme="minorHAnsi" w:cstheme="minorHAnsi"/>
          <w:sz w:val="22"/>
          <w:szCs w:val="22"/>
        </w:rPr>
        <w:t xml:space="preserve">na sběr papíru musí být v horní třetině </w:t>
      </w:r>
      <w:proofErr w:type="spellStart"/>
      <w:r w:rsidRPr="000413B4">
        <w:rPr>
          <w:rFonts w:asciiTheme="minorHAnsi" w:hAnsiTheme="minorHAnsi" w:cstheme="minorHAnsi"/>
          <w:sz w:val="22"/>
          <w:szCs w:val="22"/>
        </w:rPr>
        <w:t>termopri</w:t>
      </w:r>
      <w:r>
        <w:rPr>
          <w:rFonts w:asciiTheme="minorHAnsi" w:hAnsiTheme="minorHAnsi" w:cstheme="minorHAnsi"/>
          <w:sz w:val="22"/>
          <w:szCs w:val="22"/>
        </w:rPr>
        <w:t>ntem</w:t>
      </w:r>
      <w:proofErr w:type="spellEnd"/>
      <w:r>
        <w:rPr>
          <w:rFonts w:asciiTheme="minorHAnsi" w:hAnsiTheme="minorHAnsi" w:cstheme="minorHAnsi"/>
          <w:sz w:val="22"/>
          <w:szCs w:val="22"/>
        </w:rPr>
        <w:t xml:space="preserve"> vyražen jednořádkový </w:t>
      </w:r>
      <w:r w:rsidRPr="000413B4">
        <w:rPr>
          <w:rFonts w:asciiTheme="minorHAnsi" w:hAnsiTheme="minorHAnsi" w:cstheme="minorHAnsi"/>
          <w:sz w:val="22"/>
          <w:szCs w:val="22"/>
        </w:rPr>
        <w:t>nápis „</w:t>
      </w:r>
      <w:r>
        <w:rPr>
          <w:rFonts w:asciiTheme="minorHAnsi" w:hAnsiTheme="minorHAnsi" w:cstheme="minorHAnsi"/>
          <w:sz w:val="22"/>
          <w:szCs w:val="22"/>
        </w:rPr>
        <w:t>[OU] PAPÍR</w:t>
      </w:r>
      <w:r w:rsidRPr="000413B4">
        <w:rPr>
          <w:rFonts w:asciiTheme="minorHAnsi" w:hAnsiTheme="minorHAnsi" w:cstheme="minorHAnsi"/>
          <w:sz w:val="22"/>
          <w:szCs w:val="22"/>
        </w:rPr>
        <w:t>“</w:t>
      </w:r>
      <w:r>
        <w:rPr>
          <w:rFonts w:asciiTheme="minorHAnsi" w:hAnsiTheme="minorHAnsi" w:cstheme="minorHAnsi"/>
          <w:sz w:val="22"/>
          <w:szCs w:val="22"/>
        </w:rPr>
        <w:t xml:space="preserve"> mezera a vyraženo pořadové číslo nádoby (číselná řada 1-1200)</w:t>
      </w:r>
      <w:r w:rsidRPr="000413B4">
        <w:rPr>
          <w:rFonts w:asciiTheme="minorHAnsi" w:hAnsiTheme="minorHAnsi" w:cstheme="minorHAnsi"/>
          <w:sz w:val="22"/>
          <w:szCs w:val="22"/>
        </w:rPr>
        <w:t xml:space="preserve"> velikost písmen 25 mm, barva písma </w:t>
      </w:r>
      <w:proofErr w:type="spellStart"/>
      <w:r w:rsidRPr="000413B4">
        <w:rPr>
          <w:rFonts w:asciiTheme="minorHAnsi" w:hAnsiTheme="minorHAnsi" w:cstheme="minorHAnsi"/>
          <w:sz w:val="22"/>
          <w:szCs w:val="22"/>
        </w:rPr>
        <w:t>termoprintu</w:t>
      </w:r>
      <w:proofErr w:type="spellEnd"/>
      <w:r w:rsidRPr="000413B4">
        <w:rPr>
          <w:rFonts w:asciiTheme="minorHAnsi" w:hAnsiTheme="minorHAnsi" w:cstheme="minorHAnsi"/>
          <w:sz w:val="22"/>
          <w:szCs w:val="22"/>
        </w:rPr>
        <w:t xml:space="preserve"> bílá</w:t>
      </w:r>
      <w:r>
        <w:rPr>
          <w:rFonts w:asciiTheme="minorHAnsi" w:hAnsiTheme="minorHAnsi" w:cstheme="minorHAnsi"/>
          <w:sz w:val="22"/>
          <w:szCs w:val="22"/>
        </w:rPr>
        <w:t xml:space="preserve">, font preferujeme Calibri. </w:t>
      </w:r>
    </w:p>
    <w:p w14:paraId="1E3FA5DA" w14:textId="07504DBB" w:rsidR="00A86967" w:rsidRDefault="00415C92" w:rsidP="00415C92">
      <w:pPr>
        <w:pStyle w:val="Default"/>
        <w:numPr>
          <w:ilvl w:val="0"/>
          <w:numId w:val="39"/>
        </w:numPr>
        <w:spacing w:after="100"/>
        <w:rPr>
          <w:rFonts w:asciiTheme="minorHAnsi" w:hAnsiTheme="minorHAnsi" w:cstheme="minorHAnsi"/>
          <w:sz w:val="22"/>
          <w:szCs w:val="22"/>
        </w:rPr>
      </w:pPr>
      <w:r w:rsidRPr="00415C92">
        <w:rPr>
          <w:rFonts w:asciiTheme="minorHAnsi" w:hAnsiTheme="minorHAnsi" w:cstheme="minorHAnsi"/>
          <w:sz w:val="22"/>
          <w:szCs w:val="22"/>
        </w:rPr>
        <w:t xml:space="preserve">Na přední straně nádoby na sběr plastu musí být v horní třetině </w:t>
      </w:r>
      <w:proofErr w:type="spellStart"/>
      <w:r w:rsidRPr="00415C92">
        <w:rPr>
          <w:rFonts w:asciiTheme="minorHAnsi" w:hAnsiTheme="minorHAnsi" w:cstheme="minorHAnsi"/>
          <w:sz w:val="22"/>
          <w:szCs w:val="22"/>
        </w:rPr>
        <w:t>termoprintem</w:t>
      </w:r>
      <w:proofErr w:type="spellEnd"/>
      <w:r w:rsidRPr="00415C92">
        <w:rPr>
          <w:rFonts w:asciiTheme="minorHAnsi" w:hAnsiTheme="minorHAnsi" w:cstheme="minorHAnsi"/>
          <w:sz w:val="22"/>
          <w:szCs w:val="22"/>
        </w:rPr>
        <w:t xml:space="preserve"> vyražen jednořádkový nápis „[OU] PLAST“ mezera a vyraženo pořadové číslo nádoby (číselná řada 1-1200) velikost písmen 25 mm, barva písma </w:t>
      </w:r>
      <w:proofErr w:type="spellStart"/>
      <w:r w:rsidRPr="00415C92">
        <w:rPr>
          <w:rFonts w:asciiTheme="minorHAnsi" w:hAnsiTheme="minorHAnsi" w:cstheme="minorHAnsi"/>
          <w:sz w:val="22"/>
          <w:szCs w:val="22"/>
        </w:rPr>
        <w:t>termoprintu</w:t>
      </w:r>
      <w:proofErr w:type="spellEnd"/>
      <w:r w:rsidRPr="00415C92">
        <w:rPr>
          <w:rFonts w:asciiTheme="minorHAnsi" w:hAnsiTheme="minorHAnsi" w:cstheme="minorHAnsi"/>
          <w:sz w:val="22"/>
          <w:szCs w:val="22"/>
        </w:rPr>
        <w:t xml:space="preserve"> bílá, font preferujeme </w:t>
      </w:r>
      <w:proofErr w:type="spellStart"/>
      <w:r w:rsidRPr="00415C92">
        <w:rPr>
          <w:rFonts w:asciiTheme="minorHAnsi" w:hAnsiTheme="minorHAnsi" w:cstheme="minorHAnsi"/>
          <w:sz w:val="22"/>
          <w:szCs w:val="22"/>
        </w:rPr>
        <w:t>Calibri.</w:t>
      </w:r>
      <w:r w:rsidR="00A86967" w:rsidRPr="00415C92">
        <w:rPr>
          <w:rFonts w:asciiTheme="minorHAnsi" w:hAnsiTheme="minorHAnsi" w:cstheme="minorHAnsi"/>
          <w:sz w:val="22"/>
          <w:szCs w:val="22"/>
        </w:rPr>
        <w:t>Požadavek</w:t>
      </w:r>
      <w:proofErr w:type="spellEnd"/>
      <w:r w:rsidR="00A86967" w:rsidRPr="00415C92">
        <w:rPr>
          <w:rFonts w:asciiTheme="minorHAnsi" w:hAnsiTheme="minorHAnsi" w:cstheme="minorHAnsi"/>
          <w:sz w:val="22"/>
          <w:szCs w:val="22"/>
        </w:rPr>
        <w:t xml:space="preserve"> na dodávku: nádoby budou dodány kompletně smontované s výjimkou koleček.</w:t>
      </w:r>
    </w:p>
    <w:p w14:paraId="3A9B87E4" w14:textId="3865E627" w:rsidR="00415C92" w:rsidRDefault="00415C92" w:rsidP="00F1550D">
      <w:pPr>
        <w:pStyle w:val="Default"/>
        <w:spacing w:after="100"/>
        <w:ind w:left="720"/>
        <w:jc w:val="both"/>
        <w:rPr>
          <w:rFonts w:asciiTheme="minorHAnsi" w:hAnsiTheme="minorHAnsi" w:cstheme="minorHAnsi"/>
          <w:sz w:val="22"/>
          <w:szCs w:val="22"/>
        </w:rPr>
      </w:pPr>
      <w:r w:rsidRPr="00BB610A">
        <w:rPr>
          <w:rFonts w:asciiTheme="minorHAnsi" w:hAnsiTheme="minorHAnsi" w:cstheme="minorHAnsi"/>
          <w:sz w:val="22"/>
          <w:szCs w:val="22"/>
          <w:u w:val="single"/>
        </w:rPr>
        <w:t>Služba:</w:t>
      </w:r>
      <w:r>
        <w:rPr>
          <w:rFonts w:asciiTheme="minorHAnsi" w:hAnsiTheme="minorHAnsi" w:cstheme="minorHAnsi"/>
          <w:sz w:val="22"/>
          <w:szCs w:val="22"/>
          <w:u w:val="single"/>
        </w:rPr>
        <w:t xml:space="preserve"> </w:t>
      </w:r>
      <w:r>
        <w:rPr>
          <w:rFonts w:asciiTheme="minorHAnsi" w:hAnsiTheme="minorHAnsi" w:cstheme="minorHAnsi"/>
          <w:sz w:val="22"/>
          <w:szCs w:val="22"/>
        </w:rPr>
        <w:t>Dodavatel zajistí rozvoz nádob, jejich předání na základě „</w:t>
      </w:r>
      <w:r w:rsidRPr="001740E4">
        <w:rPr>
          <w:rFonts w:asciiTheme="minorHAnsi" w:hAnsiTheme="minorHAnsi" w:cstheme="minorHAnsi"/>
          <w:sz w:val="22"/>
          <w:szCs w:val="22"/>
        </w:rPr>
        <w:t xml:space="preserve">Smlouvy o výpůjčce nádob na sběr </w:t>
      </w:r>
      <w:r w:rsidRPr="006C7408">
        <w:rPr>
          <w:rFonts w:asciiTheme="minorHAnsi" w:hAnsiTheme="minorHAnsi" w:cstheme="minorHAnsi"/>
          <w:sz w:val="22"/>
          <w:szCs w:val="22"/>
        </w:rPr>
        <w:t>plastu a papíru 240 l“</w:t>
      </w:r>
      <w:r w:rsidRPr="006C7408">
        <w:rPr>
          <w:rFonts w:asciiTheme="minorHAnsi" w:hAnsiTheme="minorHAnsi" w:cstheme="minorHAnsi"/>
          <w:b/>
          <w:sz w:val="28"/>
          <w:szCs w:val="28"/>
        </w:rPr>
        <w:t xml:space="preserve"> </w:t>
      </w:r>
      <w:r w:rsidRPr="006C7408">
        <w:rPr>
          <w:rFonts w:asciiTheme="minorHAnsi" w:hAnsiTheme="minorHAnsi" w:cstheme="minorHAnsi"/>
          <w:sz w:val="22"/>
          <w:szCs w:val="22"/>
        </w:rPr>
        <w:t>(Příloha 1) v množství 1 (plast) + 1 (papír) do jedné rodiny v rodinných domech</w:t>
      </w:r>
      <w:r>
        <w:rPr>
          <w:rFonts w:asciiTheme="minorHAnsi" w:hAnsiTheme="minorHAnsi" w:cstheme="minorHAnsi"/>
          <w:sz w:val="22"/>
          <w:szCs w:val="22"/>
        </w:rPr>
        <w:t xml:space="preserve"> v městských částech Ústí nad Orlicí: </w:t>
      </w:r>
      <w:proofErr w:type="spellStart"/>
      <w:r>
        <w:rPr>
          <w:rFonts w:asciiTheme="minorHAnsi" w:hAnsiTheme="minorHAnsi" w:cstheme="minorHAnsi"/>
          <w:sz w:val="22"/>
          <w:szCs w:val="22"/>
        </w:rPr>
        <w:t>Černovír</w:t>
      </w:r>
      <w:proofErr w:type="spellEnd"/>
      <w:r>
        <w:rPr>
          <w:rFonts w:asciiTheme="minorHAnsi" w:hAnsiTheme="minorHAnsi" w:cstheme="minorHAnsi"/>
          <w:sz w:val="22"/>
          <w:szCs w:val="22"/>
        </w:rPr>
        <w:t xml:space="preserve">, Kerhartice, </w:t>
      </w:r>
      <w:proofErr w:type="spellStart"/>
      <w:r>
        <w:rPr>
          <w:rFonts w:asciiTheme="minorHAnsi" w:hAnsiTheme="minorHAnsi" w:cstheme="minorHAnsi"/>
          <w:sz w:val="22"/>
          <w:szCs w:val="22"/>
        </w:rPr>
        <w:t>Hylváty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Knapovec</w:t>
      </w:r>
      <w:proofErr w:type="spellEnd"/>
      <w:r>
        <w:rPr>
          <w:rFonts w:asciiTheme="minorHAnsi" w:hAnsiTheme="minorHAnsi" w:cstheme="minorHAnsi"/>
          <w:sz w:val="22"/>
          <w:szCs w:val="22"/>
        </w:rPr>
        <w:t xml:space="preserve">, Dolní a Horní </w:t>
      </w:r>
      <w:proofErr w:type="spellStart"/>
      <w:r>
        <w:rPr>
          <w:rFonts w:asciiTheme="minorHAnsi" w:hAnsiTheme="minorHAnsi" w:cstheme="minorHAnsi"/>
          <w:sz w:val="22"/>
          <w:szCs w:val="22"/>
        </w:rPr>
        <w:t>Houžovec</w:t>
      </w:r>
      <w:proofErr w:type="spellEnd"/>
      <w:r>
        <w:rPr>
          <w:rFonts w:asciiTheme="minorHAnsi" w:hAnsiTheme="minorHAnsi" w:cstheme="minorHAnsi"/>
          <w:sz w:val="22"/>
          <w:szCs w:val="22"/>
        </w:rPr>
        <w:t>, obdobně zajistí rozdání nádob i rodinám z rodinných domů v katastru Ústí nad Orlicí z kontaktního místa, kterým je Sběrný dvůr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 xml:space="preserve">). Dodavatel ve </w:t>
      </w:r>
      <w:r w:rsidRPr="001740E4">
        <w:rPr>
          <w:rFonts w:asciiTheme="minorHAnsi" w:hAnsiTheme="minorHAnsi" w:cstheme="minorHAnsi"/>
          <w:sz w:val="22"/>
          <w:szCs w:val="22"/>
        </w:rPr>
        <w:t>Smlouv</w:t>
      </w:r>
      <w:r>
        <w:rPr>
          <w:rFonts w:asciiTheme="minorHAnsi" w:hAnsiTheme="minorHAnsi" w:cstheme="minorHAnsi"/>
          <w:sz w:val="22"/>
          <w:szCs w:val="22"/>
        </w:rPr>
        <w:t>ě</w:t>
      </w:r>
      <w:r w:rsidRPr="001740E4">
        <w:rPr>
          <w:rFonts w:asciiTheme="minorHAnsi" w:hAnsiTheme="minorHAnsi" w:cstheme="minorHAnsi"/>
          <w:sz w:val="22"/>
          <w:szCs w:val="22"/>
        </w:rPr>
        <w:t xml:space="preserve"> o výpůjčce nádob na sběr plastu a papíru 240 l</w:t>
      </w:r>
      <w:r>
        <w:rPr>
          <w:rFonts w:asciiTheme="minorHAnsi" w:hAnsiTheme="minorHAnsi" w:cstheme="minorHAnsi"/>
          <w:sz w:val="22"/>
          <w:szCs w:val="22"/>
        </w:rPr>
        <w:t xml:space="preserve"> vyplní na základě údajů od zástupce rodiny a identifikačních údajů nádoby zeleně podbarvená pole smlouvy. Smlouvy budou předány kupujícímu (Městu Ústí nad Orlicí). Dodavatel takto zajistí do konce doby plnění distribuci nejméně 80 % nádob do rodin, 20 % nádob dodá do konce doby plnění do Sběrného dvora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w:t>
      </w:r>
    </w:p>
    <w:p w14:paraId="42303B86" w14:textId="77777777" w:rsidR="008B49B6" w:rsidRDefault="008B49B6" w:rsidP="008B49B6">
      <w:pPr>
        <w:widowControl w:val="0"/>
        <w:numPr>
          <w:ilvl w:val="1"/>
          <w:numId w:val="17"/>
        </w:numPr>
        <w:tabs>
          <w:tab w:val="clear" w:pos="360"/>
          <w:tab w:val="num" w:pos="709"/>
        </w:tabs>
        <w:spacing w:after="100"/>
        <w:ind w:left="709" w:hanging="709"/>
        <w:jc w:val="both"/>
        <w:rPr>
          <w:rFonts w:asciiTheme="minorHAnsi" w:eastAsia="Times New Roman" w:hAnsiTheme="minorHAnsi" w:cstheme="minorHAnsi"/>
          <w:sz w:val="22"/>
          <w:szCs w:val="22"/>
        </w:rPr>
      </w:pPr>
      <w:r w:rsidRPr="008B49B6">
        <w:rPr>
          <w:rFonts w:asciiTheme="minorHAnsi" w:eastAsia="Times New Roman" w:hAnsiTheme="minorHAnsi" w:cstheme="minorHAnsi"/>
          <w:sz w:val="22"/>
          <w:szCs w:val="22"/>
        </w:rPr>
        <w:t>Předmětem smlouvy ze strany kupujícího je zaplatit prodávajícímu za dodané zboží kupní cenu v termínu a za podmínek stanovených touto smlouvou.</w:t>
      </w:r>
    </w:p>
    <w:p w14:paraId="4F684A43" w14:textId="77777777" w:rsidR="000D4398" w:rsidRPr="008B49B6" w:rsidRDefault="000D4398" w:rsidP="000D4398">
      <w:pPr>
        <w:widowControl w:val="0"/>
        <w:spacing w:after="100"/>
        <w:ind w:left="709"/>
        <w:jc w:val="both"/>
        <w:rPr>
          <w:rFonts w:asciiTheme="minorHAnsi" w:eastAsia="Times New Roman" w:hAnsiTheme="minorHAnsi" w:cstheme="minorHAnsi"/>
          <w:sz w:val="22"/>
          <w:szCs w:val="22"/>
        </w:rPr>
      </w:pPr>
    </w:p>
    <w:p w14:paraId="6EF5CA39" w14:textId="77777777" w:rsidR="00B26BFF" w:rsidRDefault="00B26BFF" w:rsidP="00B26BFF">
      <w:pPr>
        <w:pStyle w:val="lnek"/>
        <w:rPr>
          <w:rFonts w:cs="Calibri"/>
        </w:rPr>
      </w:pPr>
      <w:r>
        <w:rPr>
          <w:rFonts w:cs="Calibri"/>
        </w:rPr>
        <w:t>IV.</w:t>
      </w:r>
    </w:p>
    <w:p w14:paraId="665BDD66" w14:textId="77777777" w:rsidR="007E52A1" w:rsidRPr="00B26BFF" w:rsidRDefault="007E52A1" w:rsidP="00B26BFF">
      <w:pPr>
        <w:pStyle w:val="lnek"/>
        <w:rPr>
          <w:rFonts w:cs="Calibri"/>
        </w:rPr>
      </w:pPr>
      <w:r w:rsidRPr="00B26BFF">
        <w:rPr>
          <w:rFonts w:cs="Calibri"/>
        </w:rPr>
        <w:t>Doba plnění</w:t>
      </w:r>
      <w:r w:rsidR="00BA1A6E">
        <w:rPr>
          <w:rFonts w:cs="Calibri"/>
        </w:rPr>
        <w:t xml:space="preserve"> a místo dodání</w:t>
      </w:r>
    </w:p>
    <w:p w14:paraId="6D497316" w14:textId="77777777" w:rsidR="007E52A1" w:rsidRPr="00B26BFF" w:rsidRDefault="007E52A1">
      <w:pPr>
        <w:widowControl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t>4.1</w:t>
      </w:r>
      <w:r w:rsidRPr="00B26BFF">
        <w:rPr>
          <w:rFonts w:asciiTheme="minorHAnsi" w:hAnsiTheme="minorHAnsi" w:cstheme="minorHAnsi"/>
          <w:sz w:val="22"/>
          <w:szCs w:val="22"/>
        </w:rPr>
        <w:tab/>
        <w:t>Termín plnění předmětu smlouvy podle čl. III. této smlouvy je následující:</w:t>
      </w:r>
    </w:p>
    <w:p w14:paraId="35D0F573" w14:textId="77777777" w:rsidR="007E52A1" w:rsidRPr="00B26BFF" w:rsidRDefault="007E52A1">
      <w:pPr>
        <w:widowControl w:val="0"/>
        <w:ind w:left="709" w:hanging="709"/>
        <w:jc w:val="both"/>
        <w:rPr>
          <w:rFonts w:asciiTheme="minorHAnsi" w:hAnsiTheme="minorHAnsi" w:cstheme="minorHAnsi"/>
          <w:sz w:val="22"/>
          <w:szCs w:val="22"/>
        </w:rPr>
      </w:pPr>
    </w:p>
    <w:p w14:paraId="2C650A54" w14:textId="77777777" w:rsidR="007E52A1" w:rsidRPr="006F50B4"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t>4.1.1</w:t>
      </w:r>
      <w:r w:rsidRPr="006F50B4">
        <w:rPr>
          <w:rFonts w:asciiTheme="minorHAnsi" w:hAnsiTheme="minorHAnsi" w:cstheme="minorHAnsi"/>
          <w:sz w:val="22"/>
          <w:szCs w:val="22"/>
        </w:rPr>
        <w:tab/>
        <w:t xml:space="preserve">Zahájení </w:t>
      </w:r>
      <w:r w:rsidR="008B49B6">
        <w:rPr>
          <w:rFonts w:asciiTheme="minorHAnsi" w:hAnsiTheme="minorHAnsi" w:cstheme="minorHAnsi"/>
          <w:sz w:val="22"/>
          <w:szCs w:val="22"/>
        </w:rPr>
        <w:t>plnění</w:t>
      </w:r>
      <w:r w:rsidRPr="006F50B4">
        <w:rPr>
          <w:rFonts w:asciiTheme="minorHAnsi" w:hAnsiTheme="minorHAnsi" w:cstheme="minorHAnsi"/>
          <w:sz w:val="22"/>
          <w:szCs w:val="22"/>
        </w:rPr>
        <w:t xml:space="preserve"> od:</w:t>
      </w:r>
      <w:r w:rsidRPr="006F50B4">
        <w:rPr>
          <w:rFonts w:asciiTheme="minorHAnsi" w:hAnsiTheme="minorHAnsi" w:cstheme="minorHAnsi"/>
          <w:sz w:val="22"/>
          <w:szCs w:val="22"/>
        </w:rPr>
        <w:tab/>
      </w:r>
      <w:r w:rsidR="008B49B6">
        <w:rPr>
          <w:rFonts w:asciiTheme="minorHAnsi" w:hAnsiTheme="minorHAnsi" w:cstheme="minorHAnsi"/>
          <w:b/>
          <w:bCs/>
          <w:sz w:val="22"/>
          <w:szCs w:val="22"/>
        </w:rPr>
        <w:t>ihned po podpisu smlouvy</w:t>
      </w:r>
    </w:p>
    <w:p w14:paraId="3B4A1248" w14:textId="21081945" w:rsidR="007E52A1" w:rsidRPr="00B26BFF"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lastRenderedPageBreak/>
        <w:t>4.1.2</w:t>
      </w:r>
      <w:r w:rsidRPr="00B26BFF">
        <w:rPr>
          <w:rFonts w:asciiTheme="minorHAnsi" w:hAnsiTheme="minorHAnsi" w:cstheme="minorHAnsi"/>
          <w:sz w:val="22"/>
          <w:szCs w:val="22"/>
        </w:rPr>
        <w:tab/>
        <w:t>Ukončení p</w:t>
      </w:r>
      <w:r w:rsidR="008B49B6">
        <w:rPr>
          <w:rFonts w:asciiTheme="minorHAnsi" w:hAnsiTheme="minorHAnsi" w:cstheme="minorHAnsi"/>
          <w:sz w:val="22"/>
          <w:szCs w:val="22"/>
        </w:rPr>
        <w:t xml:space="preserve">lnění </w:t>
      </w:r>
      <w:r w:rsidRPr="00B26BFF">
        <w:rPr>
          <w:rFonts w:asciiTheme="minorHAnsi" w:hAnsiTheme="minorHAnsi" w:cstheme="minorHAnsi"/>
          <w:sz w:val="22"/>
          <w:szCs w:val="22"/>
        </w:rPr>
        <w:t>do:</w:t>
      </w:r>
      <w:r w:rsidRPr="00B26BFF">
        <w:rPr>
          <w:rFonts w:asciiTheme="minorHAnsi" w:hAnsiTheme="minorHAnsi" w:cstheme="minorHAnsi"/>
          <w:sz w:val="22"/>
          <w:szCs w:val="22"/>
        </w:rPr>
        <w:tab/>
      </w:r>
      <w:r w:rsidR="00415C92">
        <w:rPr>
          <w:rFonts w:asciiTheme="minorHAnsi" w:hAnsiTheme="minorHAnsi" w:cstheme="minorHAnsi"/>
          <w:b/>
          <w:bCs/>
          <w:sz w:val="22"/>
          <w:szCs w:val="22"/>
        </w:rPr>
        <w:t>15</w:t>
      </w:r>
      <w:r w:rsidR="008B49B6">
        <w:rPr>
          <w:rFonts w:asciiTheme="minorHAnsi" w:hAnsiTheme="minorHAnsi" w:cstheme="minorHAnsi"/>
          <w:b/>
          <w:bCs/>
          <w:sz w:val="22"/>
          <w:szCs w:val="22"/>
        </w:rPr>
        <w:t>.</w:t>
      </w:r>
      <w:r w:rsidR="00415C92">
        <w:rPr>
          <w:rFonts w:asciiTheme="minorHAnsi" w:hAnsiTheme="minorHAnsi" w:cstheme="minorHAnsi"/>
          <w:b/>
          <w:bCs/>
          <w:sz w:val="22"/>
          <w:szCs w:val="22"/>
        </w:rPr>
        <w:t>12</w:t>
      </w:r>
      <w:r w:rsidR="008B49B6">
        <w:rPr>
          <w:rFonts w:asciiTheme="minorHAnsi" w:hAnsiTheme="minorHAnsi" w:cstheme="minorHAnsi"/>
          <w:b/>
          <w:bCs/>
          <w:sz w:val="22"/>
          <w:szCs w:val="22"/>
        </w:rPr>
        <w:t>.20</w:t>
      </w:r>
      <w:r w:rsidR="00415C92">
        <w:rPr>
          <w:rFonts w:asciiTheme="minorHAnsi" w:hAnsiTheme="minorHAnsi" w:cstheme="minorHAnsi"/>
          <w:b/>
          <w:bCs/>
          <w:sz w:val="22"/>
          <w:szCs w:val="22"/>
        </w:rPr>
        <w:t>25</w:t>
      </w:r>
    </w:p>
    <w:p w14:paraId="23AC1EDD"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4.2</w:t>
      </w:r>
      <w:r w:rsidRPr="006F50B4">
        <w:rPr>
          <w:rFonts w:asciiTheme="minorHAnsi" w:hAnsiTheme="minorHAnsi" w:cstheme="minorHAnsi"/>
          <w:b w:val="0"/>
          <w:bCs w:val="0"/>
          <w:i w:val="0"/>
          <w:iCs w:val="0"/>
          <w:sz w:val="22"/>
          <w:szCs w:val="22"/>
          <w:u w:val="none"/>
        </w:rPr>
        <w:tab/>
      </w:r>
      <w:r w:rsidR="008B49B6">
        <w:rPr>
          <w:rFonts w:asciiTheme="minorHAnsi" w:hAnsiTheme="minorHAnsi" w:cstheme="minorHAnsi"/>
          <w:b w:val="0"/>
          <w:bCs w:val="0"/>
          <w:i w:val="0"/>
          <w:iCs w:val="0"/>
          <w:sz w:val="22"/>
          <w:szCs w:val="22"/>
          <w:u w:val="none"/>
        </w:rPr>
        <w:t xml:space="preserve">Prodávající </w:t>
      </w:r>
      <w:r w:rsidRPr="006F50B4">
        <w:rPr>
          <w:rFonts w:asciiTheme="minorHAnsi" w:hAnsiTheme="minorHAnsi" w:cstheme="minorHAnsi"/>
          <w:b w:val="0"/>
          <w:bCs w:val="0"/>
          <w:i w:val="0"/>
          <w:iCs w:val="0"/>
          <w:sz w:val="22"/>
          <w:szCs w:val="22"/>
          <w:u w:val="none"/>
        </w:rPr>
        <w:t xml:space="preserve">je povinen neprodleně informovat </w:t>
      </w:r>
      <w:r w:rsidR="008B49B6">
        <w:rPr>
          <w:rFonts w:asciiTheme="minorHAnsi" w:hAnsiTheme="minorHAnsi" w:cstheme="minorHAnsi"/>
          <w:b w:val="0"/>
          <w:bCs w:val="0"/>
          <w:i w:val="0"/>
          <w:iCs w:val="0"/>
          <w:sz w:val="22"/>
          <w:szCs w:val="22"/>
          <w:u w:val="none"/>
        </w:rPr>
        <w:t>kupujícího</w:t>
      </w:r>
      <w:r w:rsidRPr="006F50B4">
        <w:rPr>
          <w:rFonts w:asciiTheme="minorHAnsi" w:hAnsiTheme="minorHAnsi" w:cstheme="minorHAnsi"/>
          <w:b w:val="0"/>
          <w:bCs w:val="0"/>
          <w:i w:val="0"/>
          <w:iCs w:val="0"/>
          <w:sz w:val="22"/>
          <w:szCs w:val="22"/>
          <w:u w:val="none"/>
        </w:rPr>
        <w:t xml:space="preserve"> o výskytu okolností při zhotovování předmětu této smlouvy, které by mohly ovlivnit nedodržení termínu </w:t>
      </w:r>
      <w:r w:rsidR="008B49B6">
        <w:rPr>
          <w:rFonts w:asciiTheme="minorHAnsi" w:hAnsiTheme="minorHAnsi" w:cstheme="minorHAnsi"/>
          <w:b w:val="0"/>
          <w:bCs w:val="0"/>
          <w:i w:val="0"/>
          <w:iCs w:val="0"/>
          <w:sz w:val="22"/>
          <w:szCs w:val="22"/>
          <w:u w:val="none"/>
        </w:rPr>
        <w:t>plnění</w:t>
      </w:r>
      <w:r w:rsidRPr="006F50B4">
        <w:rPr>
          <w:rFonts w:asciiTheme="minorHAnsi" w:hAnsiTheme="minorHAnsi" w:cstheme="minorHAnsi"/>
          <w:b w:val="0"/>
          <w:bCs w:val="0"/>
          <w:i w:val="0"/>
          <w:iCs w:val="0"/>
          <w:sz w:val="22"/>
          <w:szCs w:val="22"/>
          <w:u w:val="none"/>
        </w:rPr>
        <w:t>.</w:t>
      </w:r>
    </w:p>
    <w:p w14:paraId="1D28BB6F"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4.3</w:t>
      </w:r>
      <w:r w:rsidRPr="006F50B4">
        <w:rPr>
          <w:rFonts w:asciiTheme="minorHAnsi" w:hAnsiTheme="minorHAnsi" w:cstheme="minorHAnsi"/>
          <w:b w:val="0"/>
          <w:bCs w:val="0"/>
          <w:i w:val="0"/>
          <w:iCs w:val="0"/>
          <w:sz w:val="22"/>
          <w:szCs w:val="22"/>
          <w:u w:val="none"/>
        </w:rPr>
        <w:tab/>
        <w:t xml:space="preserve">Jestliže </w:t>
      </w:r>
      <w:r w:rsidR="002268CC">
        <w:rPr>
          <w:rFonts w:asciiTheme="minorHAnsi" w:hAnsiTheme="minorHAnsi" w:cstheme="minorHAnsi"/>
          <w:b w:val="0"/>
          <w:bCs w:val="0"/>
          <w:i w:val="0"/>
          <w:iCs w:val="0"/>
          <w:sz w:val="22"/>
          <w:szCs w:val="22"/>
          <w:u w:val="none"/>
        </w:rPr>
        <w:t>prodávající</w:t>
      </w:r>
      <w:r w:rsidRPr="006F50B4">
        <w:rPr>
          <w:rFonts w:asciiTheme="minorHAnsi" w:hAnsiTheme="minorHAnsi" w:cstheme="minorHAnsi"/>
          <w:b w:val="0"/>
          <w:bCs w:val="0"/>
          <w:i w:val="0"/>
          <w:iCs w:val="0"/>
          <w:sz w:val="22"/>
          <w:szCs w:val="22"/>
          <w:u w:val="none"/>
        </w:rPr>
        <w:t xml:space="preserve"> připraví předmět této smlouvy k odevzdání před dohodnutým termínem, zavazuje se </w:t>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předmět této smlouvy převzít i v dřívějším termínu.</w:t>
      </w:r>
    </w:p>
    <w:p w14:paraId="3EAB5F2D" w14:textId="77777777" w:rsidR="007E52A1" w:rsidRDefault="007E52A1" w:rsidP="00BE0C27">
      <w:pPr>
        <w:pStyle w:val="Zkladntext"/>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4.4</w:t>
      </w:r>
      <w:r w:rsidRPr="006F50B4">
        <w:rPr>
          <w:rFonts w:asciiTheme="minorHAnsi" w:hAnsiTheme="minorHAnsi" w:cstheme="minorHAnsi"/>
          <w:b w:val="0"/>
          <w:bCs w:val="0"/>
          <w:i w:val="0"/>
          <w:iCs w:val="0"/>
          <w:sz w:val="22"/>
          <w:szCs w:val="22"/>
          <w:u w:val="none"/>
        </w:rPr>
        <w:tab/>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se zavazuje, že </w:t>
      </w:r>
      <w:r w:rsidR="00D96D9C" w:rsidRPr="006F50B4">
        <w:rPr>
          <w:rFonts w:asciiTheme="minorHAnsi" w:hAnsiTheme="minorHAnsi" w:cstheme="minorHAnsi"/>
          <w:b w:val="0"/>
          <w:bCs w:val="0"/>
          <w:i w:val="0"/>
          <w:iCs w:val="0"/>
          <w:sz w:val="22"/>
          <w:szCs w:val="22"/>
          <w:u w:val="none"/>
        </w:rPr>
        <w:t>bez vad</w:t>
      </w:r>
      <w:r w:rsidR="00D96D9C">
        <w:rPr>
          <w:rFonts w:asciiTheme="minorHAnsi" w:hAnsiTheme="minorHAnsi" w:cstheme="minorHAnsi"/>
          <w:b w:val="0"/>
          <w:bCs w:val="0"/>
          <w:i w:val="0"/>
          <w:iCs w:val="0"/>
          <w:sz w:val="22"/>
          <w:szCs w:val="22"/>
          <w:u w:val="none"/>
        </w:rPr>
        <w:t xml:space="preserve"> </w:t>
      </w:r>
      <w:r w:rsidR="002268CC">
        <w:rPr>
          <w:rFonts w:asciiTheme="minorHAnsi" w:hAnsiTheme="minorHAnsi" w:cstheme="minorHAnsi"/>
          <w:b w:val="0"/>
          <w:bCs w:val="0"/>
          <w:i w:val="0"/>
          <w:iCs w:val="0"/>
          <w:sz w:val="22"/>
          <w:szCs w:val="22"/>
          <w:u w:val="none"/>
        </w:rPr>
        <w:t xml:space="preserve">dodaný </w:t>
      </w:r>
      <w:r w:rsidRPr="006F50B4">
        <w:rPr>
          <w:rFonts w:asciiTheme="minorHAnsi" w:hAnsiTheme="minorHAnsi" w:cstheme="minorHAnsi"/>
          <w:b w:val="0"/>
          <w:bCs w:val="0"/>
          <w:i w:val="0"/>
          <w:iCs w:val="0"/>
          <w:sz w:val="22"/>
          <w:szCs w:val="22"/>
          <w:u w:val="none"/>
        </w:rPr>
        <w:t>předmět této smlouvy převezme a</w:t>
      </w:r>
      <w:r w:rsidRPr="00B26BFF">
        <w:rPr>
          <w:rFonts w:asciiTheme="minorHAnsi" w:hAnsiTheme="minorHAnsi" w:cstheme="minorHAnsi"/>
          <w:b w:val="0"/>
          <w:bCs w:val="0"/>
          <w:i w:val="0"/>
          <w:iCs w:val="0"/>
          <w:sz w:val="22"/>
          <w:szCs w:val="22"/>
          <w:u w:val="none"/>
        </w:rPr>
        <w:t xml:space="preserve"> zaplatí za něj dohodnutou </w:t>
      </w:r>
      <w:r w:rsidR="00D96D9C">
        <w:rPr>
          <w:rFonts w:asciiTheme="minorHAnsi" w:hAnsiTheme="minorHAnsi" w:cstheme="minorHAnsi"/>
          <w:b w:val="0"/>
          <w:bCs w:val="0"/>
          <w:i w:val="0"/>
          <w:iCs w:val="0"/>
          <w:sz w:val="22"/>
          <w:szCs w:val="22"/>
          <w:u w:val="none"/>
        </w:rPr>
        <w:t xml:space="preserve">kupní </w:t>
      </w:r>
      <w:r w:rsidRPr="00B26BFF">
        <w:rPr>
          <w:rFonts w:asciiTheme="minorHAnsi" w:hAnsiTheme="minorHAnsi" w:cstheme="minorHAnsi"/>
          <w:b w:val="0"/>
          <w:bCs w:val="0"/>
          <w:i w:val="0"/>
          <w:iCs w:val="0"/>
          <w:sz w:val="22"/>
          <w:szCs w:val="22"/>
          <w:u w:val="none"/>
        </w:rPr>
        <w:t>cenu.</w:t>
      </w:r>
    </w:p>
    <w:p w14:paraId="4F6F109F" w14:textId="77777777" w:rsidR="000D4398" w:rsidRDefault="000D4398" w:rsidP="00BE0C27">
      <w:pPr>
        <w:pStyle w:val="Zkladntext"/>
        <w:ind w:left="709" w:hanging="709"/>
        <w:jc w:val="both"/>
        <w:rPr>
          <w:rFonts w:asciiTheme="minorHAnsi" w:hAnsiTheme="minorHAnsi" w:cstheme="minorHAnsi"/>
          <w:b w:val="0"/>
          <w:bCs w:val="0"/>
          <w:i w:val="0"/>
          <w:iCs w:val="0"/>
          <w:sz w:val="22"/>
          <w:szCs w:val="22"/>
          <w:u w:val="none"/>
        </w:rPr>
      </w:pPr>
    </w:p>
    <w:p w14:paraId="72DD8457" w14:textId="77777777" w:rsidR="00B26BFF" w:rsidRDefault="00B26BFF" w:rsidP="00B26BFF">
      <w:pPr>
        <w:pStyle w:val="lnek"/>
        <w:rPr>
          <w:rFonts w:cs="Calibri"/>
        </w:rPr>
      </w:pPr>
      <w:r>
        <w:rPr>
          <w:rFonts w:cs="Calibri"/>
        </w:rPr>
        <w:t>V.</w:t>
      </w:r>
    </w:p>
    <w:p w14:paraId="372B02FB" w14:textId="77777777" w:rsidR="007E52A1" w:rsidRPr="00B26BFF" w:rsidRDefault="007E52A1" w:rsidP="00B26BFF">
      <w:pPr>
        <w:pStyle w:val="lnek"/>
        <w:rPr>
          <w:rFonts w:cs="Calibri"/>
        </w:rPr>
      </w:pPr>
      <w:r w:rsidRPr="00B26BFF">
        <w:rPr>
          <w:rFonts w:cs="Calibri"/>
        </w:rPr>
        <w:t>Cena</w:t>
      </w:r>
    </w:p>
    <w:p w14:paraId="7E46D141" w14:textId="77777777" w:rsidR="008C475E" w:rsidRDefault="007E52A1" w:rsidP="008C475E">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5.1</w:t>
      </w:r>
      <w:r w:rsidRPr="006A49C8">
        <w:rPr>
          <w:rFonts w:asciiTheme="minorHAnsi" w:hAnsiTheme="minorHAnsi" w:cstheme="minorHAnsi"/>
          <w:sz w:val="24"/>
          <w:szCs w:val="24"/>
        </w:rPr>
        <w:tab/>
      </w:r>
      <w:r w:rsidR="00DB01C3" w:rsidRPr="004311D6">
        <w:rPr>
          <w:rFonts w:asciiTheme="minorHAnsi" w:hAnsiTheme="minorHAnsi" w:cstheme="minorHAnsi"/>
          <w:sz w:val="22"/>
          <w:szCs w:val="22"/>
        </w:rPr>
        <w:t>Celková kupní c</w:t>
      </w:r>
      <w:r w:rsidRPr="00B26BFF">
        <w:rPr>
          <w:rFonts w:asciiTheme="minorHAnsi" w:hAnsiTheme="minorHAnsi" w:cstheme="minorHAnsi"/>
          <w:sz w:val="22"/>
          <w:szCs w:val="22"/>
        </w:rPr>
        <w:t xml:space="preserve">ena předmětu smlouvy v rozsahu bodu 3.1 této smlouvy je stanovena dohodou smluvních stran podle ustanovení § 2 zákona č. 526/1990 Sb., o cenách, ve znění pozdějších předpisů a je totožná s předloženou cenovou nabídkou ze dne </w:t>
      </w:r>
      <w:r w:rsidR="00A333CD" w:rsidRPr="00A333CD">
        <w:rPr>
          <w:rFonts w:asciiTheme="minorHAnsi" w:hAnsiTheme="minorHAnsi" w:cstheme="minorHAnsi"/>
          <w:sz w:val="22"/>
          <w:szCs w:val="22"/>
          <w:highlight w:val="yellow"/>
        </w:rPr>
        <w:t>xx.xx</w:t>
      </w:r>
      <w:r w:rsidR="0016123A" w:rsidRPr="00A333CD">
        <w:rPr>
          <w:rFonts w:asciiTheme="minorHAnsi" w:hAnsiTheme="minorHAnsi" w:cstheme="minorHAnsi"/>
          <w:sz w:val="22"/>
          <w:szCs w:val="22"/>
          <w:highlight w:val="yellow"/>
        </w:rPr>
        <w:t>.</w:t>
      </w:r>
      <w:r w:rsidR="0016123A">
        <w:rPr>
          <w:rFonts w:asciiTheme="minorHAnsi" w:hAnsiTheme="minorHAnsi" w:cstheme="minorHAnsi"/>
          <w:sz w:val="22"/>
          <w:szCs w:val="22"/>
        </w:rPr>
        <w:t>20</w:t>
      </w:r>
      <w:r w:rsidR="00415C92">
        <w:rPr>
          <w:rFonts w:asciiTheme="minorHAnsi" w:hAnsiTheme="minorHAnsi" w:cstheme="minorHAnsi"/>
          <w:sz w:val="22"/>
          <w:szCs w:val="22"/>
        </w:rPr>
        <w:t>25</w:t>
      </w:r>
      <w:r w:rsidR="00003B85" w:rsidRPr="00B26BFF">
        <w:rPr>
          <w:rFonts w:asciiTheme="minorHAnsi" w:hAnsiTheme="minorHAnsi" w:cstheme="minorHAnsi"/>
          <w:sz w:val="22"/>
          <w:szCs w:val="22"/>
        </w:rPr>
        <w:t xml:space="preserve"> </w:t>
      </w:r>
      <w:r w:rsidRPr="00B26BFF">
        <w:rPr>
          <w:rFonts w:asciiTheme="minorHAnsi" w:hAnsiTheme="minorHAnsi" w:cstheme="minorHAnsi"/>
          <w:sz w:val="22"/>
          <w:szCs w:val="22"/>
        </w:rPr>
        <w:t xml:space="preserve">a činí </w:t>
      </w:r>
      <w:r w:rsidR="008C475E" w:rsidRPr="00B26BFF">
        <w:rPr>
          <w:rFonts w:asciiTheme="minorHAnsi" w:hAnsiTheme="minorHAnsi" w:cstheme="minorHAnsi"/>
          <w:sz w:val="22"/>
          <w:szCs w:val="22"/>
        </w:rPr>
        <w:t>dle rekapitulace:</w:t>
      </w:r>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2112"/>
        <w:gridCol w:w="1154"/>
        <w:gridCol w:w="1155"/>
        <w:gridCol w:w="1155"/>
        <w:gridCol w:w="1154"/>
        <w:gridCol w:w="1155"/>
        <w:gridCol w:w="1155"/>
      </w:tblGrid>
      <w:tr w:rsidR="00A90ECD" w:rsidRPr="00A90ECD" w14:paraId="232D9B53" w14:textId="77777777" w:rsidTr="008C475E">
        <w:trPr>
          <w:trHeight w:val="340"/>
          <w:jc w:val="center"/>
        </w:trPr>
        <w:tc>
          <w:tcPr>
            <w:tcW w:w="2112" w:type="dxa"/>
            <w:shd w:val="clear" w:color="auto" w:fill="DDDDDD"/>
            <w:vAlign w:val="center"/>
          </w:tcPr>
          <w:p w14:paraId="40E6183D" w14:textId="77777777" w:rsidR="008C475E" w:rsidRPr="00A90ECD" w:rsidRDefault="008C475E" w:rsidP="008C475E">
            <w:pPr>
              <w:keepNext/>
              <w:ind w:left="11"/>
              <w:outlineLvl w:val="4"/>
              <w:rPr>
                <w:rFonts w:ascii="Calibri" w:eastAsia="Times New Roman" w:hAnsi="Calibri" w:cs="Arial"/>
                <w:sz w:val="22"/>
                <w:szCs w:val="22"/>
              </w:rPr>
            </w:pPr>
            <w:r w:rsidRPr="00A90ECD">
              <w:rPr>
                <w:rFonts w:ascii="Calibri" w:eastAsia="Times New Roman" w:hAnsi="Calibri" w:cs="Arial"/>
                <w:sz w:val="22"/>
                <w:szCs w:val="22"/>
              </w:rPr>
              <w:t>Položka</w:t>
            </w:r>
          </w:p>
        </w:tc>
        <w:tc>
          <w:tcPr>
            <w:tcW w:w="1154" w:type="dxa"/>
            <w:vAlign w:val="center"/>
          </w:tcPr>
          <w:p w14:paraId="563CB0AE" w14:textId="55B8F6E5" w:rsidR="008C475E" w:rsidRPr="00A90ECD" w:rsidRDefault="008C475E" w:rsidP="008C475E">
            <w:pPr>
              <w:rPr>
                <w:rFonts w:ascii="Calibri" w:eastAsia="Times New Roman" w:hAnsi="Calibri" w:cs="Arial"/>
              </w:rPr>
            </w:pPr>
            <w:r w:rsidRPr="00A90ECD">
              <w:rPr>
                <w:rFonts w:ascii="Calibri" w:eastAsia="Times New Roman" w:hAnsi="Calibri" w:cs="Arial"/>
              </w:rPr>
              <w:t xml:space="preserve">Cena bez v Kč DPH/ks </w:t>
            </w:r>
          </w:p>
          <w:p w14:paraId="7152D8D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125614A4"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 xml:space="preserve">Výše DPH/ks </w:t>
            </w:r>
          </w:p>
          <w:p w14:paraId="0B628B5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5E88E93D"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Cena s DPH/ks</w:t>
            </w:r>
          </w:p>
          <w:p w14:paraId="4568B86E"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4" w:type="dxa"/>
            <w:vAlign w:val="center"/>
          </w:tcPr>
          <w:p w14:paraId="5D7823AF"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ks</w:t>
            </w:r>
          </w:p>
        </w:tc>
        <w:tc>
          <w:tcPr>
            <w:tcW w:w="1155" w:type="dxa"/>
            <w:vAlign w:val="center"/>
          </w:tcPr>
          <w:p w14:paraId="64FDD49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bez DPH</w:t>
            </w:r>
          </w:p>
          <w:p w14:paraId="78D20497"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shd w:val="clear" w:color="auto" w:fill="auto"/>
            <w:vAlign w:val="center"/>
          </w:tcPr>
          <w:p w14:paraId="2C06FD3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s DPH v Kč</w:t>
            </w:r>
          </w:p>
        </w:tc>
      </w:tr>
      <w:tr w:rsidR="00A90ECD" w:rsidRPr="00A90ECD" w14:paraId="794E829E" w14:textId="77777777" w:rsidTr="008C475E">
        <w:trPr>
          <w:trHeight w:val="340"/>
          <w:jc w:val="center"/>
        </w:trPr>
        <w:tc>
          <w:tcPr>
            <w:tcW w:w="2112" w:type="dxa"/>
            <w:shd w:val="clear" w:color="auto" w:fill="DDDDDD"/>
            <w:vAlign w:val="center"/>
          </w:tcPr>
          <w:p w14:paraId="27AC7F4B"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Arial"/>
                <w:sz w:val="22"/>
                <w:szCs w:val="22"/>
              </w:rPr>
              <w:t>Nádoba o objemu 240 l s čipem a evidenčním potiskem</w:t>
            </w:r>
          </w:p>
        </w:tc>
        <w:tc>
          <w:tcPr>
            <w:tcW w:w="1154" w:type="dxa"/>
            <w:vAlign w:val="center"/>
          </w:tcPr>
          <w:p w14:paraId="1F9C264E" w14:textId="77777777" w:rsidR="008C475E" w:rsidRPr="00A90ECD" w:rsidRDefault="008C475E" w:rsidP="008C475E">
            <w:pPr>
              <w:rPr>
                <w:rFonts w:ascii="Calibri" w:eastAsia="Times New Roman" w:hAnsi="Calibri" w:cs="Arial"/>
                <w:sz w:val="22"/>
                <w:szCs w:val="22"/>
              </w:rPr>
            </w:pPr>
          </w:p>
        </w:tc>
        <w:tc>
          <w:tcPr>
            <w:tcW w:w="1155" w:type="dxa"/>
            <w:vAlign w:val="center"/>
          </w:tcPr>
          <w:p w14:paraId="447651CE" w14:textId="77777777" w:rsidR="008C475E" w:rsidRPr="00A90ECD" w:rsidRDefault="008C475E" w:rsidP="008C475E">
            <w:pPr>
              <w:rPr>
                <w:rFonts w:ascii="Calibri" w:eastAsia="Times New Roman" w:hAnsi="Calibri" w:cs="Arial"/>
                <w:sz w:val="22"/>
                <w:szCs w:val="22"/>
              </w:rPr>
            </w:pPr>
          </w:p>
        </w:tc>
        <w:tc>
          <w:tcPr>
            <w:tcW w:w="1155" w:type="dxa"/>
            <w:vAlign w:val="center"/>
          </w:tcPr>
          <w:p w14:paraId="0A2D3304" w14:textId="77777777" w:rsidR="008C475E" w:rsidRPr="00A90ECD" w:rsidRDefault="008C475E" w:rsidP="008C475E">
            <w:pPr>
              <w:rPr>
                <w:rFonts w:ascii="Calibri" w:eastAsia="Times New Roman" w:hAnsi="Calibri" w:cs="Arial"/>
                <w:sz w:val="22"/>
                <w:szCs w:val="22"/>
              </w:rPr>
            </w:pPr>
          </w:p>
        </w:tc>
        <w:tc>
          <w:tcPr>
            <w:tcW w:w="1154" w:type="dxa"/>
            <w:vAlign w:val="center"/>
          </w:tcPr>
          <w:p w14:paraId="030AD88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2600</w:t>
            </w:r>
          </w:p>
        </w:tc>
        <w:tc>
          <w:tcPr>
            <w:tcW w:w="1155" w:type="dxa"/>
            <w:vAlign w:val="center"/>
          </w:tcPr>
          <w:p w14:paraId="52207B3E"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4324E413" w14:textId="77777777" w:rsidR="008C475E" w:rsidRPr="00A90ECD" w:rsidRDefault="008C475E" w:rsidP="008C475E">
            <w:pPr>
              <w:rPr>
                <w:rFonts w:ascii="Calibri" w:eastAsia="Times New Roman" w:hAnsi="Calibri" w:cs="Arial"/>
                <w:sz w:val="22"/>
                <w:szCs w:val="22"/>
              </w:rPr>
            </w:pPr>
          </w:p>
        </w:tc>
      </w:tr>
      <w:tr w:rsidR="00A90ECD" w:rsidRPr="00A90ECD" w14:paraId="134B3332" w14:textId="77777777" w:rsidTr="008C475E">
        <w:trPr>
          <w:trHeight w:val="340"/>
          <w:jc w:val="center"/>
        </w:trPr>
        <w:tc>
          <w:tcPr>
            <w:tcW w:w="2112" w:type="dxa"/>
            <w:shd w:val="clear" w:color="auto" w:fill="DDDDDD"/>
            <w:vAlign w:val="center"/>
          </w:tcPr>
          <w:p w14:paraId="53F5DFCF"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Calibri"/>
                <w:sz w:val="22"/>
                <w:szCs w:val="22"/>
              </w:rPr>
              <w:t>Rozvoz nádob, jejich předání na základě „Smlouvy o výpůjčce nádob na sběr plastu a papíru 240 l“ to je 80 % dodávky</w:t>
            </w:r>
          </w:p>
        </w:tc>
        <w:tc>
          <w:tcPr>
            <w:tcW w:w="1154" w:type="dxa"/>
            <w:vAlign w:val="center"/>
          </w:tcPr>
          <w:p w14:paraId="1A97DE25" w14:textId="77777777" w:rsidR="008C475E" w:rsidRPr="00A90ECD" w:rsidRDefault="008C475E" w:rsidP="008C475E">
            <w:pPr>
              <w:rPr>
                <w:rFonts w:ascii="Calibri" w:eastAsia="Times New Roman" w:hAnsi="Calibri" w:cs="Arial"/>
                <w:sz w:val="22"/>
                <w:szCs w:val="22"/>
              </w:rPr>
            </w:pPr>
          </w:p>
        </w:tc>
        <w:tc>
          <w:tcPr>
            <w:tcW w:w="1155" w:type="dxa"/>
            <w:vAlign w:val="center"/>
          </w:tcPr>
          <w:p w14:paraId="4F31F207" w14:textId="77777777" w:rsidR="008C475E" w:rsidRPr="00A90ECD" w:rsidRDefault="008C475E" w:rsidP="008C475E">
            <w:pPr>
              <w:rPr>
                <w:rFonts w:ascii="Calibri" w:eastAsia="Times New Roman" w:hAnsi="Calibri" w:cs="Arial"/>
                <w:sz w:val="22"/>
                <w:szCs w:val="22"/>
              </w:rPr>
            </w:pPr>
          </w:p>
        </w:tc>
        <w:tc>
          <w:tcPr>
            <w:tcW w:w="1155" w:type="dxa"/>
            <w:vAlign w:val="center"/>
          </w:tcPr>
          <w:p w14:paraId="4A1EE669" w14:textId="77777777" w:rsidR="008C475E" w:rsidRPr="00A90ECD" w:rsidRDefault="008C475E" w:rsidP="008C475E">
            <w:pPr>
              <w:rPr>
                <w:rFonts w:ascii="Calibri" w:eastAsia="Times New Roman" w:hAnsi="Calibri" w:cs="Arial"/>
                <w:sz w:val="22"/>
                <w:szCs w:val="22"/>
              </w:rPr>
            </w:pPr>
          </w:p>
        </w:tc>
        <w:tc>
          <w:tcPr>
            <w:tcW w:w="1154" w:type="dxa"/>
            <w:vAlign w:val="center"/>
          </w:tcPr>
          <w:p w14:paraId="1E7A2B4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2080</w:t>
            </w:r>
          </w:p>
        </w:tc>
        <w:tc>
          <w:tcPr>
            <w:tcW w:w="1155" w:type="dxa"/>
            <w:vAlign w:val="center"/>
          </w:tcPr>
          <w:p w14:paraId="4FDA1FAC"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7DFDF920" w14:textId="77777777" w:rsidR="008C475E" w:rsidRPr="00A90ECD" w:rsidRDefault="008C475E" w:rsidP="008C475E">
            <w:pPr>
              <w:rPr>
                <w:rFonts w:ascii="Calibri" w:eastAsia="Times New Roman" w:hAnsi="Calibri" w:cs="Arial"/>
                <w:sz w:val="22"/>
                <w:szCs w:val="22"/>
              </w:rPr>
            </w:pPr>
          </w:p>
        </w:tc>
      </w:tr>
      <w:tr w:rsidR="00A90ECD" w:rsidRPr="00A90ECD" w14:paraId="72D58157" w14:textId="77777777" w:rsidTr="00E7317E">
        <w:trPr>
          <w:trHeight w:val="340"/>
          <w:jc w:val="center"/>
        </w:trPr>
        <w:tc>
          <w:tcPr>
            <w:tcW w:w="6730" w:type="dxa"/>
            <w:gridSpan w:val="5"/>
            <w:shd w:val="clear" w:color="auto" w:fill="DDDDDD"/>
            <w:vAlign w:val="center"/>
          </w:tcPr>
          <w:p w14:paraId="5FA39350" w14:textId="1F63D4E9" w:rsidR="008C475E" w:rsidRPr="00A90ECD" w:rsidRDefault="008C475E" w:rsidP="008C475E">
            <w:pPr>
              <w:rPr>
                <w:rFonts w:ascii="Calibri" w:eastAsia="Times New Roman" w:hAnsi="Calibri" w:cs="Arial"/>
                <w:sz w:val="22"/>
                <w:szCs w:val="22"/>
              </w:rPr>
            </w:pPr>
            <w:r w:rsidRPr="00A90ECD">
              <w:rPr>
                <w:rFonts w:ascii="Calibri" w:eastAsia="Times New Roman" w:hAnsi="Calibri" w:cs="Calibri"/>
                <w:sz w:val="22"/>
                <w:szCs w:val="22"/>
              </w:rPr>
              <w:t>Cena celkem</w:t>
            </w:r>
          </w:p>
        </w:tc>
        <w:tc>
          <w:tcPr>
            <w:tcW w:w="1155" w:type="dxa"/>
            <w:vAlign w:val="center"/>
          </w:tcPr>
          <w:p w14:paraId="215746BF"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2C41C955" w14:textId="77777777" w:rsidR="008C475E" w:rsidRPr="00A90ECD" w:rsidRDefault="008C475E" w:rsidP="008C475E">
            <w:pPr>
              <w:rPr>
                <w:rFonts w:ascii="Calibri" w:eastAsia="Times New Roman" w:hAnsi="Calibri" w:cs="Arial"/>
                <w:sz w:val="22"/>
                <w:szCs w:val="22"/>
              </w:rPr>
            </w:pPr>
          </w:p>
        </w:tc>
      </w:tr>
    </w:tbl>
    <w:p w14:paraId="1F82B204" w14:textId="77777777" w:rsidR="008C475E" w:rsidRDefault="008C475E">
      <w:pPr>
        <w:widowControl w:val="0"/>
        <w:spacing w:after="200"/>
        <w:ind w:left="703" w:hanging="703"/>
        <w:jc w:val="both"/>
        <w:rPr>
          <w:rFonts w:asciiTheme="minorHAnsi" w:hAnsiTheme="minorHAnsi" w:cstheme="minorHAnsi"/>
          <w:sz w:val="22"/>
          <w:szCs w:val="22"/>
        </w:rPr>
      </w:pPr>
    </w:p>
    <w:p w14:paraId="70DDA0EA" w14:textId="096FE2DB" w:rsidR="00933F8D" w:rsidRDefault="00AD491A" w:rsidP="00706B8F">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5.2</w:t>
      </w:r>
      <w:r w:rsidR="007E52A1" w:rsidRPr="00B26BFF">
        <w:rPr>
          <w:rFonts w:asciiTheme="minorHAnsi" w:hAnsiTheme="minorHAnsi" w:cstheme="minorHAnsi"/>
          <w:sz w:val="22"/>
          <w:szCs w:val="22"/>
        </w:rPr>
        <w:tab/>
      </w:r>
      <w:r w:rsidR="00933F8D" w:rsidRPr="00933F8D">
        <w:rPr>
          <w:rFonts w:asciiTheme="minorHAnsi" w:hAnsiTheme="minorHAnsi" w:cstheme="minorHAnsi"/>
          <w:sz w:val="22"/>
          <w:szCs w:val="22"/>
        </w:rPr>
        <w:t>Celková kupní cena může být měněna pouze písemným dodatkem k této smlouvě, a to v případě, že po uzavření této smlouvy dojde ke změně sazby DPH</w:t>
      </w:r>
      <w:r w:rsidR="00594E9C">
        <w:rPr>
          <w:rFonts w:asciiTheme="minorHAnsi" w:hAnsiTheme="minorHAnsi" w:cstheme="minorHAnsi"/>
          <w:sz w:val="22"/>
          <w:szCs w:val="22"/>
        </w:rPr>
        <w:t>.</w:t>
      </w:r>
      <w:r w:rsidR="00933F8D" w:rsidRPr="00933F8D">
        <w:rPr>
          <w:rFonts w:asciiTheme="minorHAnsi" w:hAnsiTheme="minorHAnsi" w:cstheme="minorHAnsi"/>
          <w:sz w:val="22"/>
          <w:szCs w:val="22"/>
        </w:rPr>
        <w:t xml:space="preserve"> </w:t>
      </w:r>
    </w:p>
    <w:p w14:paraId="773928EC" w14:textId="77777777" w:rsidR="000D4398" w:rsidRDefault="000D4398" w:rsidP="00BE0C27">
      <w:pPr>
        <w:widowControl w:val="0"/>
        <w:autoSpaceDE w:val="0"/>
        <w:autoSpaceDN w:val="0"/>
        <w:adjustRightInd w:val="0"/>
        <w:ind w:left="709" w:hanging="709"/>
        <w:jc w:val="both"/>
        <w:rPr>
          <w:rFonts w:asciiTheme="minorHAnsi" w:hAnsiTheme="minorHAnsi" w:cstheme="minorHAnsi"/>
          <w:sz w:val="22"/>
          <w:szCs w:val="22"/>
        </w:rPr>
      </w:pPr>
    </w:p>
    <w:p w14:paraId="66E3D440" w14:textId="77777777" w:rsidR="00B26BFF" w:rsidRPr="000D4398" w:rsidRDefault="006F62AE" w:rsidP="000D4398">
      <w:pPr>
        <w:widowControl w:val="0"/>
        <w:spacing w:after="100"/>
        <w:ind w:left="3540" w:firstLine="708"/>
        <w:rPr>
          <w:rFonts w:ascii="Calibri" w:eastAsia="Times New Roman" w:hAnsi="Calibri" w:cs="Calibri"/>
          <w:caps/>
          <w:sz w:val="28"/>
          <w:szCs w:val="28"/>
        </w:rPr>
      </w:pPr>
      <w:r w:rsidRPr="000D4398">
        <w:rPr>
          <w:rFonts w:ascii="Calibri" w:eastAsia="Times New Roman" w:hAnsi="Calibri" w:cs="Calibri"/>
          <w:caps/>
          <w:sz w:val="28"/>
          <w:szCs w:val="28"/>
        </w:rPr>
        <w:t>VI.</w:t>
      </w:r>
    </w:p>
    <w:p w14:paraId="4D529874" w14:textId="77777777" w:rsidR="007E52A1" w:rsidRPr="00B26BFF" w:rsidRDefault="007E52A1" w:rsidP="000D4398">
      <w:pPr>
        <w:pStyle w:val="lnek"/>
        <w:ind w:left="2832" w:firstLine="708"/>
        <w:jc w:val="left"/>
        <w:rPr>
          <w:rFonts w:cs="Calibri"/>
        </w:rPr>
      </w:pPr>
      <w:r w:rsidRPr="00B26BFF">
        <w:rPr>
          <w:rFonts w:cs="Calibri"/>
        </w:rPr>
        <w:t>Platební podmínky</w:t>
      </w:r>
    </w:p>
    <w:p w14:paraId="74AF87FC" w14:textId="1A5CBAEA" w:rsidR="007E52A1" w:rsidRPr="00A90ECD" w:rsidRDefault="005D28A0">
      <w:pPr>
        <w:widowControl w:val="0"/>
        <w:numPr>
          <w:ilvl w:val="1"/>
          <w:numId w:val="28"/>
        </w:numPr>
        <w:tabs>
          <w:tab w:val="clear" w:pos="360"/>
          <w:tab w:val="num" w:pos="709"/>
        </w:tabs>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Kupující nebude poskytovat prodávajícímu žádné zálohy. </w:t>
      </w:r>
      <w:r w:rsidR="00D96D9C" w:rsidRPr="00A90ECD">
        <w:rPr>
          <w:rFonts w:asciiTheme="minorHAnsi" w:hAnsiTheme="minorHAnsi" w:cstheme="minorHAnsi"/>
          <w:sz w:val="22"/>
          <w:szCs w:val="22"/>
        </w:rPr>
        <w:t>Celkovou kupní c</w:t>
      </w:r>
      <w:r w:rsidR="007E52A1" w:rsidRPr="00A90ECD">
        <w:rPr>
          <w:rFonts w:asciiTheme="minorHAnsi" w:hAnsiTheme="minorHAnsi" w:cstheme="minorHAnsi"/>
          <w:sz w:val="22"/>
          <w:szCs w:val="22"/>
        </w:rPr>
        <w:t xml:space="preserve">enu předmětu této smlouvy uhradí </w:t>
      </w:r>
      <w:r w:rsidR="001F5DA7" w:rsidRPr="00A90ECD">
        <w:rPr>
          <w:rFonts w:asciiTheme="minorHAnsi" w:hAnsiTheme="minorHAnsi" w:cstheme="minorHAnsi"/>
          <w:sz w:val="22"/>
          <w:szCs w:val="22"/>
        </w:rPr>
        <w:t>kupující</w:t>
      </w:r>
      <w:r w:rsidR="007E52A1" w:rsidRPr="00A90ECD">
        <w:rPr>
          <w:rFonts w:asciiTheme="minorHAnsi" w:hAnsiTheme="minorHAnsi" w:cstheme="minorHAnsi"/>
          <w:sz w:val="22"/>
          <w:szCs w:val="22"/>
        </w:rPr>
        <w:t xml:space="preserve"> na základě faktur</w:t>
      </w:r>
      <w:r w:rsidRPr="00A90ECD">
        <w:rPr>
          <w:rFonts w:asciiTheme="minorHAnsi" w:hAnsiTheme="minorHAnsi" w:cstheme="minorHAnsi"/>
          <w:sz w:val="22"/>
          <w:szCs w:val="22"/>
        </w:rPr>
        <w:t>y</w:t>
      </w:r>
      <w:r w:rsidR="007E52A1" w:rsidRPr="00A90ECD">
        <w:rPr>
          <w:rFonts w:asciiTheme="minorHAnsi" w:hAnsiTheme="minorHAnsi" w:cstheme="minorHAnsi"/>
          <w:sz w:val="22"/>
          <w:szCs w:val="22"/>
        </w:rPr>
        <w:t>, kter</w:t>
      </w:r>
      <w:r w:rsidRPr="00A90ECD">
        <w:rPr>
          <w:rFonts w:asciiTheme="minorHAnsi" w:hAnsiTheme="minorHAnsi" w:cstheme="minorHAnsi"/>
          <w:sz w:val="22"/>
          <w:szCs w:val="22"/>
        </w:rPr>
        <w:t>ou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vystaví </w:t>
      </w:r>
      <w:r w:rsidRPr="00A90ECD">
        <w:rPr>
          <w:rFonts w:asciiTheme="minorHAnsi" w:hAnsiTheme="minorHAnsi" w:cstheme="minorHAnsi"/>
          <w:sz w:val="22"/>
          <w:szCs w:val="22"/>
        </w:rPr>
        <w:t xml:space="preserve">po dokončení kompletního předmětu plnění dle této smlouvy </w:t>
      </w:r>
      <w:r w:rsidR="007E52A1" w:rsidRPr="00A90ECD">
        <w:rPr>
          <w:rFonts w:asciiTheme="minorHAnsi" w:hAnsiTheme="minorHAnsi" w:cstheme="minorHAnsi"/>
          <w:sz w:val="22"/>
          <w:szCs w:val="22"/>
        </w:rPr>
        <w:t xml:space="preserve">a odešle </w:t>
      </w:r>
      <w:r w:rsidR="00D96D9C" w:rsidRPr="00A90ECD">
        <w:rPr>
          <w:rFonts w:asciiTheme="minorHAnsi" w:hAnsiTheme="minorHAnsi" w:cstheme="minorHAnsi"/>
          <w:sz w:val="22"/>
          <w:szCs w:val="22"/>
        </w:rPr>
        <w:t>kupujícímu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je oprávněn vystavit fakturu na základě </w:t>
      </w:r>
      <w:r w:rsidR="00D96D9C" w:rsidRPr="00A90ECD">
        <w:rPr>
          <w:rFonts w:asciiTheme="minorHAnsi" w:hAnsiTheme="minorHAnsi" w:cstheme="minorHAnsi"/>
          <w:sz w:val="22"/>
          <w:szCs w:val="22"/>
        </w:rPr>
        <w:t>předávacího protokolu</w:t>
      </w:r>
      <w:r w:rsidRPr="00A90ECD">
        <w:rPr>
          <w:rFonts w:asciiTheme="minorHAnsi" w:hAnsiTheme="minorHAnsi" w:cstheme="minorHAnsi"/>
          <w:sz w:val="22"/>
          <w:szCs w:val="22"/>
        </w:rPr>
        <w:t xml:space="preserve"> podepsan</w:t>
      </w:r>
      <w:r w:rsidR="000626B8" w:rsidRPr="00A90ECD">
        <w:rPr>
          <w:rFonts w:asciiTheme="minorHAnsi" w:hAnsiTheme="minorHAnsi" w:cstheme="minorHAnsi"/>
          <w:sz w:val="22"/>
          <w:szCs w:val="22"/>
        </w:rPr>
        <w:t>ého</w:t>
      </w:r>
      <w:r w:rsidRPr="00A90ECD">
        <w:rPr>
          <w:rFonts w:asciiTheme="minorHAnsi" w:hAnsiTheme="minorHAnsi" w:cstheme="minorHAnsi"/>
          <w:sz w:val="22"/>
          <w:szCs w:val="22"/>
        </w:rPr>
        <w:t xml:space="preserve"> zástupcem pro věci technické kupujícího</w:t>
      </w:r>
      <w:r w:rsidR="00D96D9C" w:rsidRPr="00A90ECD">
        <w:rPr>
          <w:rFonts w:asciiTheme="minorHAnsi" w:hAnsiTheme="minorHAnsi" w:cstheme="minorHAnsi"/>
          <w:sz w:val="22"/>
          <w:szCs w:val="22"/>
        </w:rPr>
        <w:t xml:space="preserve">, který </w:t>
      </w:r>
      <w:r w:rsidR="002108A5" w:rsidRPr="00A90ECD">
        <w:rPr>
          <w:rFonts w:asciiTheme="minorHAnsi" w:hAnsiTheme="minorHAnsi" w:cstheme="minorHAnsi"/>
          <w:sz w:val="22"/>
          <w:szCs w:val="22"/>
        </w:rPr>
        <w:t>stvrdí převzetí předmětu smlouvy ve stavu bez vad.</w:t>
      </w:r>
    </w:p>
    <w:p w14:paraId="0D00B354" w14:textId="77777777" w:rsidR="007E52A1" w:rsidRPr="00A90ECD"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6.2</w:t>
      </w:r>
      <w:r w:rsidRPr="00A90ECD">
        <w:rPr>
          <w:rFonts w:asciiTheme="minorHAnsi" w:hAnsiTheme="minorHAnsi" w:cstheme="minorHAnsi"/>
          <w:sz w:val="22"/>
          <w:szCs w:val="22"/>
        </w:rPr>
        <w:tab/>
        <w:t xml:space="preserve">Faktura bude formou a obsahem odpovídat zákonu o účetnictví a zákonu o dani z přidané hodnoty. </w:t>
      </w:r>
    </w:p>
    <w:p w14:paraId="6EEC5CD4" w14:textId="727B5FB2" w:rsidR="007E52A1" w:rsidRPr="00A90ECD" w:rsidRDefault="00A374BA">
      <w:pPr>
        <w:pStyle w:val="Zkladntext3"/>
        <w:tabs>
          <w:tab w:val="clear" w:pos="284"/>
        </w:tabs>
        <w:ind w:firstLine="708"/>
        <w:jc w:val="both"/>
        <w:rPr>
          <w:rFonts w:asciiTheme="minorHAnsi" w:hAnsiTheme="minorHAnsi" w:cstheme="minorHAnsi"/>
          <w:sz w:val="22"/>
          <w:szCs w:val="22"/>
        </w:rPr>
      </w:pPr>
      <w:r w:rsidRPr="00A90ECD">
        <w:rPr>
          <w:rFonts w:asciiTheme="minorHAnsi" w:hAnsiTheme="minorHAnsi" w:cstheme="minorHAnsi"/>
          <w:sz w:val="22"/>
          <w:szCs w:val="22"/>
        </w:rPr>
        <w:t>Fa</w:t>
      </w:r>
      <w:r w:rsidR="007E52A1" w:rsidRPr="00A90ECD">
        <w:rPr>
          <w:rFonts w:asciiTheme="minorHAnsi" w:hAnsiTheme="minorHAnsi" w:cstheme="minorHAnsi"/>
          <w:sz w:val="22"/>
          <w:szCs w:val="22"/>
        </w:rPr>
        <w:t>ktur</w:t>
      </w:r>
      <w:r w:rsidRPr="00A90ECD">
        <w:rPr>
          <w:rFonts w:asciiTheme="minorHAnsi" w:hAnsiTheme="minorHAnsi" w:cstheme="minorHAnsi"/>
          <w:sz w:val="22"/>
          <w:szCs w:val="22"/>
        </w:rPr>
        <w:t>a</w:t>
      </w:r>
      <w:r w:rsidR="007E52A1" w:rsidRPr="00A90ECD">
        <w:rPr>
          <w:rFonts w:asciiTheme="minorHAnsi" w:hAnsiTheme="minorHAnsi" w:cstheme="minorHAnsi"/>
          <w:sz w:val="22"/>
          <w:szCs w:val="22"/>
        </w:rPr>
        <w:t xml:space="preserve"> budou obsahovat tyto údaje:</w:t>
      </w:r>
    </w:p>
    <w:p w14:paraId="7CB21D82" w14:textId="77777777" w:rsidR="007E52A1" w:rsidRPr="00B26BFF" w:rsidRDefault="007E52A1">
      <w:pPr>
        <w:widowControl w:val="0"/>
        <w:jc w:val="both"/>
        <w:rPr>
          <w:rFonts w:asciiTheme="minorHAnsi" w:hAnsiTheme="minorHAnsi" w:cstheme="minorHAnsi"/>
          <w:sz w:val="22"/>
          <w:szCs w:val="22"/>
        </w:rPr>
      </w:pPr>
    </w:p>
    <w:p w14:paraId="5823050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povinné a oprávněné osoby, adresa, sídlo, DIČ</w:t>
      </w:r>
    </w:p>
    <w:p w14:paraId="5284C0AC"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díla, předmět fakturace, číslo smlouvy a číslo faktury</w:t>
      </w:r>
    </w:p>
    <w:p w14:paraId="49E06C3D"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den odeslání a den splatnosti faktury</w:t>
      </w:r>
    </w:p>
    <w:p w14:paraId="41A52D43"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peněžního ústavu a číslo účtu</w:t>
      </w:r>
    </w:p>
    <w:p w14:paraId="78C639A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fakturovanou sumu (včetně DPH)</w:t>
      </w:r>
    </w:p>
    <w:p w14:paraId="679EC576" w14:textId="021334D1" w:rsidR="007E52A1" w:rsidRPr="00B26BFF" w:rsidRDefault="007E52A1">
      <w:pPr>
        <w:pStyle w:val="Zkladntext3"/>
        <w:numPr>
          <w:ilvl w:val="0"/>
          <w:numId w:val="2"/>
        </w:numPr>
        <w:tabs>
          <w:tab w:val="clear" w:pos="284"/>
          <w:tab w:val="clear" w:pos="1068"/>
        </w:tabs>
        <w:spacing w:after="100"/>
        <w:ind w:left="1066" w:hanging="215"/>
        <w:jc w:val="both"/>
        <w:rPr>
          <w:rFonts w:asciiTheme="minorHAnsi" w:hAnsiTheme="minorHAnsi" w:cstheme="minorHAnsi"/>
          <w:sz w:val="22"/>
          <w:szCs w:val="22"/>
        </w:rPr>
      </w:pPr>
      <w:r w:rsidRPr="00B26BFF">
        <w:rPr>
          <w:rFonts w:asciiTheme="minorHAnsi" w:hAnsiTheme="minorHAnsi" w:cstheme="minorHAnsi"/>
          <w:sz w:val="22"/>
          <w:szCs w:val="22"/>
        </w:rPr>
        <w:t>podpis oprávněné osoby</w:t>
      </w:r>
    </w:p>
    <w:p w14:paraId="510A1B34" w14:textId="77777777" w:rsidR="007E52A1" w:rsidRPr="006F50B4"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lastRenderedPageBreak/>
        <w:t>6.3</w:t>
      </w:r>
      <w:r w:rsidRPr="006F50B4">
        <w:rPr>
          <w:rFonts w:asciiTheme="minorHAnsi" w:hAnsiTheme="minorHAnsi" w:cstheme="minorHAnsi"/>
          <w:sz w:val="22"/>
          <w:szCs w:val="22"/>
        </w:rPr>
        <w:tab/>
        <w:t xml:space="preserve">Lhůta splatnosti faktur je </w:t>
      </w:r>
      <w:r w:rsidRPr="006F50B4">
        <w:rPr>
          <w:rFonts w:asciiTheme="minorHAnsi" w:hAnsiTheme="minorHAnsi" w:cstheme="minorHAnsi"/>
          <w:b/>
          <w:bCs/>
          <w:sz w:val="22"/>
          <w:szCs w:val="22"/>
        </w:rPr>
        <w:t>30 dní</w:t>
      </w:r>
      <w:r w:rsidRPr="006F50B4">
        <w:rPr>
          <w:rFonts w:asciiTheme="minorHAnsi" w:hAnsiTheme="minorHAnsi" w:cstheme="minorHAnsi"/>
          <w:sz w:val="22"/>
          <w:szCs w:val="22"/>
        </w:rPr>
        <w:t xml:space="preserve"> ode dne doručení </w:t>
      </w:r>
      <w:r w:rsidR="002108A5">
        <w:rPr>
          <w:rFonts w:asciiTheme="minorHAnsi" w:hAnsiTheme="minorHAnsi" w:cstheme="minorHAnsi"/>
          <w:sz w:val="22"/>
          <w:szCs w:val="22"/>
        </w:rPr>
        <w:t>kupujícímu</w:t>
      </w:r>
      <w:r w:rsidRPr="006F50B4">
        <w:rPr>
          <w:rFonts w:asciiTheme="minorHAnsi" w:hAnsiTheme="minorHAnsi" w:cstheme="minorHAnsi"/>
          <w:sz w:val="22"/>
          <w:szCs w:val="22"/>
        </w:rPr>
        <w:t>.</w:t>
      </w:r>
    </w:p>
    <w:p w14:paraId="0BC283D8" w14:textId="77777777" w:rsidR="007E52A1" w:rsidRDefault="007E52A1" w:rsidP="006F50B4">
      <w:pPr>
        <w:widowControl w:val="0"/>
        <w:autoSpaceDE w:val="0"/>
        <w:autoSpaceDN w:val="0"/>
        <w:adjustRightInd w:val="0"/>
        <w:ind w:left="709" w:hanging="709"/>
        <w:jc w:val="both"/>
        <w:rPr>
          <w:rFonts w:asciiTheme="minorHAnsi" w:hAnsiTheme="minorHAnsi" w:cstheme="minorHAnsi"/>
          <w:sz w:val="22"/>
          <w:szCs w:val="22"/>
        </w:rPr>
      </w:pPr>
      <w:r w:rsidRPr="006F50B4">
        <w:rPr>
          <w:rFonts w:asciiTheme="minorHAnsi" w:hAnsiTheme="minorHAnsi" w:cstheme="minorHAnsi"/>
          <w:sz w:val="22"/>
          <w:szCs w:val="22"/>
        </w:rPr>
        <w:t>6.4</w:t>
      </w:r>
      <w:r w:rsidRPr="00B26BFF">
        <w:rPr>
          <w:rFonts w:asciiTheme="minorHAnsi" w:hAnsiTheme="minorHAnsi" w:cstheme="minorHAnsi"/>
          <w:sz w:val="22"/>
          <w:szCs w:val="22"/>
        </w:rPr>
        <w:tab/>
        <w:t xml:space="preserve">V případě, že faktura nebude obsahovat náležitosti uvedené v této smlouvě, není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povinen ji uhradit. Tuto skutečnost je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bez zbytečného odkladu, povinen </w:t>
      </w:r>
      <w:r w:rsidR="002108A5">
        <w:rPr>
          <w:rFonts w:asciiTheme="minorHAnsi" w:hAnsiTheme="minorHAnsi" w:cstheme="minorHAnsi"/>
          <w:sz w:val="22"/>
          <w:szCs w:val="22"/>
        </w:rPr>
        <w:t>prodávajícímu</w:t>
      </w:r>
      <w:r w:rsidRPr="00B26BFF">
        <w:rPr>
          <w:rFonts w:asciiTheme="minorHAnsi" w:hAnsiTheme="minorHAnsi" w:cstheme="minorHAnsi"/>
          <w:sz w:val="22"/>
          <w:szCs w:val="22"/>
        </w:rPr>
        <w:t xml:space="preserve"> písemně sdělit. V takovém případě se přeruší plynutí lhůty splatnosti a nová lhůta splatnosti začne běžet doručením opravené faktury.</w:t>
      </w:r>
    </w:p>
    <w:p w14:paraId="4048A2CD" w14:textId="77777777" w:rsidR="00BE0C27" w:rsidRDefault="007E52A1" w:rsidP="000D4398">
      <w:pPr>
        <w:widowControl w:val="0"/>
        <w:spacing w:after="100"/>
        <w:ind w:left="3540" w:firstLine="708"/>
        <w:rPr>
          <w:rFonts w:ascii="Calibri" w:eastAsia="Times New Roman" w:hAnsi="Calibri" w:cs="Calibri"/>
          <w:caps/>
          <w:sz w:val="28"/>
          <w:szCs w:val="28"/>
        </w:rPr>
      </w:pPr>
      <w:r w:rsidRPr="00BE0C27">
        <w:rPr>
          <w:rFonts w:ascii="Calibri" w:eastAsia="Times New Roman" w:hAnsi="Calibri" w:cs="Calibri"/>
          <w:caps/>
          <w:sz w:val="28"/>
          <w:szCs w:val="28"/>
        </w:rPr>
        <w:t>VII.</w:t>
      </w:r>
    </w:p>
    <w:p w14:paraId="3D9A6831" w14:textId="75C80FB0" w:rsidR="007E52A1" w:rsidRPr="00BE0C27" w:rsidRDefault="007E52A1" w:rsidP="00BE0C27">
      <w:pPr>
        <w:widowControl w:val="0"/>
        <w:spacing w:after="100"/>
        <w:jc w:val="center"/>
        <w:rPr>
          <w:rFonts w:ascii="Calibri" w:eastAsia="Times New Roman" w:hAnsi="Calibri" w:cs="Calibri"/>
          <w:caps/>
          <w:sz w:val="28"/>
          <w:szCs w:val="28"/>
        </w:rPr>
      </w:pPr>
      <w:r w:rsidRPr="00BE0C27">
        <w:rPr>
          <w:rFonts w:ascii="Calibri" w:eastAsia="Times New Roman" w:hAnsi="Calibri" w:cs="Calibri"/>
          <w:caps/>
          <w:sz w:val="28"/>
          <w:szCs w:val="28"/>
        </w:rPr>
        <w:t xml:space="preserve">Záruční </w:t>
      </w:r>
      <w:r w:rsidR="006B0608" w:rsidRPr="00BE0C27">
        <w:rPr>
          <w:rFonts w:ascii="Calibri" w:eastAsia="Times New Roman" w:hAnsi="Calibri" w:cs="Calibri"/>
          <w:caps/>
          <w:sz w:val="28"/>
          <w:szCs w:val="28"/>
        </w:rPr>
        <w:t>DOBA – ODPOVĚDNOST</w:t>
      </w:r>
      <w:r w:rsidRPr="00BE0C27">
        <w:rPr>
          <w:rFonts w:ascii="Calibri" w:eastAsia="Times New Roman" w:hAnsi="Calibri" w:cs="Calibri"/>
          <w:caps/>
          <w:sz w:val="28"/>
          <w:szCs w:val="28"/>
        </w:rPr>
        <w:t xml:space="preserve"> za vady</w:t>
      </w:r>
    </w:p>
    <w:p w14:paraId="679BF1D8" w14:textId="77777777" w:rsidR="007E52A1" w:rsidRPr="00FA065D" w:rsidRDefault="002108A5">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odpovídá za vady, které má předmět této smlouvy v čase odevzdání </w:t>
      </w:r>
      <w:r w:rsidR="001F5DA7">
        <w:rPr>
          <w:rFonts w:asciiTheme="minorHAnsi" w:hAnsiTheme="minorHAnsi" w:cstheme="minorHAnsi"/>
          <w:b w:val="0"/>
          <w:bCs w:val="0"/>
          <w:i w:val="0"/>
          <w:iCs w:val="0"/>
          <w:sz w:val="22"/>
          <w:szCs w:val="22"/>
          <w:u w:val="none"/>
        </w:rPr>
        <w:t>kupujícímu</w:t>
      </w:r>
      <w:r w:rsidR="007E52A1" w:rsidRPr="00FA065D">
        <w:rPr>
          <w:rFonts w:asciiTheme="minorHAnsi" w:hAnsiTheme="minorHAnsi" w:cstheme="minorHAnsi"/>
          <w:b w:val="0"/>
          <w:bCs w:val="0"/>
          <w:i w:val="0"/>
          <w:iCs w:val="0"/>
          <w:sz w:val="22"/>
          <w:szCs w:val="22"/>
          <w:u w:val="none"/>
        </w:rPr>
        <w:t xml:space="preserve"> a za vady, které se projevily po odevzdání předmětu této smlouvy. Smluvní strany se dohodly pro případ vady díla, že po dobu záruční doby má </w:t>
      </w:r>
      <w:r w:rsidRPr="00FA065D">
        <w:rPr>
          <w:rFonts w:asciiTheme="minorHAnsi" w:hAnsiTheme="minorHAnsi" w:cstheme="minorHAnsi"/>
          <w:b w:val="0"/>
          <w:bCs w:val="0"/>
          <w:i w:val="0"/>
          <w:iCs w:val="0"/>
          <w:sz w:val="22"/>
          <w:szCs w:val="22"/>
          <w:u w:val="none"/>
        </w:rPr>
        <w:t>kupující</w:t>
      </w:r>
      <w:r w:rsidR="007E52A1" w:rsidRPr="00FA065D">
        <w:rPr>
          <w:rFonts w:asciiTheme="minorHAnsi" w:hAnsiTheme="minorHAnsi" w:cstheme="minorHAnsi"/>
          <w:b w:val="0"/>
          <w:bCs w:val="0"/>
          <w:i w:val="0"/>
          <w:iCs w:val="0"/>
          <w:sz w:val="22"/>
          <w:szCs w:val="22"/>
          <w:u w:val="none"/>
        </w:rPr>
        <w:t xml:space="preserve"> právo požadovat a </w:t>
      </w: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povinnost vady odstranit.</w:t>
      </w:r>
    </w:p>
    <w:p w14:paraId="6499E7B3"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 xml:space="preserve">Vadou se rozumí odchylka v kvalitě, rozsahu a parametrech díla stanovených touto smlouvou a obecně závaznými technickými normami </w:t>
      </w:r>
      <w:r w:rsidR="002108A5" w:rsidRPr="00FA065D">
        <w:rPr>
          <w:rFonts w:asciiTheme="minorHAnsi" w:hAnsiTheme="minorHAnsi" w:cstheme="minorHAnsi"/>
          <w:b w:val="0"/>
          <w:bCs w:val="0"/>
          <w:i w:val="0"/>
          <w:iCs w:val="0"/>
          <w:sz w:val="22"/>
          <w:szCs w:val="22"/>
          <w:u w:val="none"/>
        </w:rPr>
        <w:t>uvedenými v</w:t>
      </w:r>
      <w:r w:rsidR="00FE7B84" w:rsidRPr="00FA065D">
        <w:rPr>
          <w:rFonts w:asciiTheme="minorHAnsi" w:hAnsiTheme="minorHAnsi" w:cstheme="minorHAnsi"/>
          <w:b w:val="0"/>
          <w:bCs w:val="0"/>
          <w:i w:val="0"/>
          <w:iCs w:val="0"/>
          <w:sz w:val="22"/>
          <w:szCs w:val="22"/>
          <w:u w:val="none"/>
        </w:rPr>
        <w:t xml:space="preserve"> článku III. této smlouvy </w:t>
      </w:r>
      <w:r w:rsidRPr="00FA065D">
        <w:rPr>
          <w:rFonts w:asciiTheme="minorHAnsi" w:hAnsiTheme="minorHAnsi" w:cstheme="minorHAnsi"/>
          <w:b w:val="0"/>
          <w:bCs w:val="0"/>
          <w:i w:val="0"/>
          <w:iCs w:val="0"/>
          <w:sz w:val="22"/>
          <w:szCs w:val="22"/>
          <w:u w:val="none"/>
        </w:rPr>
        <w:t>a právními předpisy.</w:t>
      </w:r>
    </w:p>
    <w:p w14:paraId="7F5A9E02" w14:textId="763FD95C" w:rsidR="00FA065D" w:rsidRDefault="00FE7B84"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Prodávající</w:t>
      </w:r>
      <w:r w:rsidR="007E52A1" w:rsidRPr="00A90ECD">
        <w:rPr>
          <w:rFonts w:asciiTheme="minorHAnsi" w:hAnsiTheme="minorHAnsi" w:cstheme="minorHAnsi"/>
          <w:b w:val="0"/>
          <w:bCs w:val="0"/>
          <w:i w:val="0"/>
          <w:iCs w:val="0"/>
          <w:sz w:val="22"/>
          <w:szCs w:val="22"/>
          <w:u w:val="none"/>
        </w:rPr>
        <w:t xml:space="preserve"> poskytuje na předmět této smlouvy záruku v délce </w:t>
      </w:r>
      <w:r w:rsidRPr="00A90ECD">
        <w:rPr>
          <w:rFonts w:asciiTheme="minorHAnsi" w:hAnsiTheme="minorHAnsi" w:cstheme="minorHAnsi"/>
          <w:b w:val="0"/>
          <w:bCs w:val="0"/>
          <w:i w:val="0"/>
          <w:iCs w:val="0"/>
          <w:sz w:val="22"/>
          <w:szCs w:val="22"/>
          <w:u w:val="none"/>
        </w:rPr>
        <w:t>60</w:t>
      </w:r>
      <w:r w:rsidR="007E52A1" w:rsidRPr="00A90ECD">
        <w:rPr>
          <w:rFonts w:asciiTheme="minorHAnsi" w:hAnsiTheme="minorHAnsi" w:cstheme="minorHAnsi"/>
          <w:b w:val="0"/>
          <w:bCs w:val="0"/>
          <w:i w:val="0"/>
          <w:iCs w:val="0"/>
          <w:sz w:val="22"/>
          <w:szCs w:val="22"/>
          <w:u w:val="none"/>
        </w:rPr>
        <w:t xml:space="preserve"> měsíců. </w:t>
      </w:r>
      <w:r w:rsidR="00D0169A" w:rsidRPr="00A90ECD">
        <w:rPr>
          <w:rFonts w:asciiTheme="minorHAnsi" w:hAnsiTheme="minorHAnsi" w:cstheme="minorHAnsi"/>
          <w:b w:val="0"/>
          <w:bCs w:val="0"/>
          <w:i w:val="0"/>
          <w:iCs w:val="0"/>
          <w:sz w:val="22"/>
          <w:szCs w:val="22"/>
          <w:u w:val="none"/>
        </w:rPr>
        <w:t xml:space="preserve">Požadovaná záruka se vztahuje především na tyto závady: prasklé těleso nádoby, ulomení víka a jeho částí, ulomení kolečka. </w:t>
      </w:r>
      <w:r w:rsidR="007E52A1" w:rsidRPr="00A90ECD">
        <w:rPr>
          <w:rFonts w:asciiTheme="minorHAnsi" w:hAnsiTheme="minorHAnsi" w:cstheme="minorHAnsi"/>
          <w:b w:val="0"/>
          <w:bCs w:val="0"/>
          <w:i w:val="0"/>
          <w:iCs w:val="0"/>
          <w:sz w:val="22"/>
          <w:szCs w:val="22"/>
          <w:u w:val="none"/>
        </w:rPr>
        <w:t xml:space="preserve">Záruka začíná plynout ode dne předání a převzetí předmětu této smlouvy bez vad </w:t>
      </w:r>
      <w:r w:rsidRPr="00A90ECD">
        <w:rPr>
          <w:rFonts w:asciiTheme="minorHAnsi" w:hAnsiTheme="minorHAnsi" w:cstheme="minorHAnsi"/>
          <w:b w:val="0"/>
          <w:bCs w:val="0"/>
          <w:i w:val="0"/>
          <w:iCs w:val="0"/>
          <w:sz w:val="22"/>
          <w:szCs w:val="22"/>
          <w:u w:val="none"/>
        </w:rPr>
        <w:t>kupujícímu,</w:t>
      </w:r>
      <w:r w:rsidR="007E52A1" w:rsidRPr="00A90ECD">
        <w:rPr>
          <w:rFonts w:asciiTheme="minorHAnsi" w:hAnsiTheme="minorHAnsi" w:cstheme="minorHAnsi"/>
          <w:b w:val="0"/>
          <w:bCs w:val="0"/>
          <w:i w:val="0"/>
          <w:iCs w:val="0"/>
          <w:sz w:val="22"/>
          <w:szCs w:val="22"/>
          <w:u w:val="none"/>
        </w:rPr>
        <w:t xml:space="preserve"> nebo </w:t>
      </w:r>
      <w:r w:rsidR="007E52A1" w:rsidRPr="00FA065D">
        <w:rPr>
          <w:rFonts w:asciiTheme="minorHAnsi" w:hAnsiTheme="minorHAnsi" w:cstheme="minorHAnsi"/>
          <w:b w:val="0"/>
          <w:bCs w:val="0"/>
          <w:i w:val="0"/>
          <w:iCs w:val="0"/>
          <w:sz w:val="22"/>
          <w:szCs w:val="22"/>
          <w:u w:val="none"/>
        </w:rPr>
        <w:t>až po jejich případném odstranění. Doba záruky se prodlužuje v případě reklamace o počet dní, které uplynou od jejího nahlášení do odstraněn</w:t>
      </w:r>
      <w:r w:rsidRPr="00FA065D">
        <w:rPr>
          <w:rFonts w:asciiTheme="minorHAnsi" w:hAnsiTheme="minorHAnsi" w:cstheme="minorHAnsi"/>
          <w:b w:val="0"/>
          <w:bCs w:val="0"/>
          <w:i w:val="0"/>
          <w:iCs w:val="0"/>
          <w:sz w:val="22"/>
          <w:szCs w:val="22"/>
          <w:u w:val="none"/>
        </w:rPr>
        <w:t>í vady.</w:t>
      </w:r>
    </w:p>
    <w:p w14:paraId="526CA6B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Kupující</w:t>
      </w:r>
      <w:r w:rsidR="007E52A1" w:rsidRPr="00FA065D">
        <w:rPr>
          <w:rFonts w:asciiTheme="minorHAnsi" w:hAnsiTheme="minorHAnsi" w:cstheme="minorHAnsi"/>
          <w:b w:val="0"/>
          <w:i w:val="0"/>
          <w:sz w:val="22"/>
          <w:szCs w:val="22"/>
          <w:u w:val="none"/>
        </w:rPr>
        <w:t xml:space="preserve"> se zavazuje, že případnou reklamaci vady předmětu této smlouvy uplatní bezodkladně po jejím zjištění písemnou formou.</w:t>
      </w:r>
    </w:p>
    <w:p w14:paraId="2D449B3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je povinen nejpozději do 3 dnů po obdržení reklamace písemně oznámit </w:t>
      </w:r>
      <w:r w:rsidRPr="00FA065D">
        <w:rPr>
          <w:rFonts w:asciiTheme="minorHAnsi" w:hAnsiTheme="minorHAnsi" w:cstheme="minorHAnsi"/>
          <w:b w:val="0"/>
          <w:i w:val="0"/>
          <w:sz w:val="22"/>
          <w:szCs w:val="22"/>
          <w:u w:val="none"/>
        </w:rPr>
        <w:t>kupujícímu</w:t>
      </w:r>
      <w:r w:rsidR="007E52A1" w:rsidRPr="00FA065D">
        <w:rPr>
          <w:rFonts w:asciiTheme="minorHAnsi" w:hAnsiTheme="minorHAnsi" w:cstheme="minorHAnsi"/>
          <w:b w:val="0"/>
          <w:i w:val="0"/>
          <w:sz w:val="22"/>
          <w:szCs w:val="22"/>
          <w:u w:val="none"/>
        </w:rPr>
        <w:t xml:space="preserve">, zda reklamaci uznává či neuznává. Pokud tak neučiní, má se za to, že reklamaci </w:t>
      </w: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uznává.</w:t>
      </w:r>
    </w:p>
    <w:p w14:paraId="3C035390"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Smluvní strany se dohodly, 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je povinen odstranit vady </w:t>
      </w:r>
      <w:r w:rsidR="00652BEA" w:rsidRPr="00FA065D">
        <w:rPr>
          <w:rFonts w:asciiTheme="minorHAnsi" w:hAnsiTheme="minorHAnsi" w:cstheme="minorHAnsi"/>
          <w:b w:val="0"/>
          <w:i w:val="0"/>
          <w:sz w:val="22"/>
          <w:szCs w:val="22"/>
          <w:u w:val="none"/>
        </w:rPr>
        <w:t>předmětu smlouvy neprodleně, nejpozději do 30</w:t>
      </w:r>
      <w:r w:rsidRPr="00FA065D">
        <w:rPr>
          <w:rFonts w:asciiTheme="minorHAnsi" w:hAnsiTheme="minorHAnsi" w:cstheme="minorHAnsi"/>
          <w:b w:val="0"/>
          <w:i w:val="0"/>
          <w:sz w:val="22"/>
          <w:szCs w:val="22"/>
          <w:u w:val="none"/>
        </w:rPr>
        <w:t xml:space="preserve"> dnů ode dne jejich oznámení </w:t>
      </w:r>
      <w:r w:rsidR="00652BEA" w:rsidRPr="00FA065D">
        <w:rPr>
          <w:rFonts w:asciiTheme="minorHAnsi" w:hAnsiTheme="minorHAnsi" w:cstheme="minorHAnsi"/>
          <w:b w:val="0"/>
          <w:i w:val="0"/>
          <w:sz w:val="22"/>
          <w:szCs w:val="22"/>
          <w:u w:val="none"/>
        </w:rPr>
        <w:t>kupujícím</w:t>
      </w:r>
      <w:r w:rsidRPr="00FA065D">
        <w:rPr>
          <w:rFonts w:asciiTheme="minorHAnsi" w:hAnsiTheme="minorHAnsi" w:cstheme="minorHAnsi"/>
          <w:b w:val="0"/>
          <w:i w:val="0"/>
          <w:sz w:val="22"/>
          <w:szCs w:val="22"/>
          <w:u w:val="none"/>
        </w:rPr>
        <w:t xml:space="preserve">, nedohodnou-li smluvní strany jiný termín.  </w:t>
      </w:r>
    </w:p>
    <w:p w14:paraId="49418850" w14:textId="53F59B28" w:rsidR="00A333CD" w:rsidRPr="00415C92" w:rsidRDefault="007E52A1" w:rsidP="00415C92">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Jestliže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neodstraní vady ve lhůtě uvedené v předchozím odstavci, je </w:t>
      </w:r>
      <w:r w:rsidR="00652BEA" w:rsidRPr="00FA065D">
        <w:rPr>
          <w:rFonts w:asciiTheme="minorHAnsi" w:hAnsiTheme="minorHAnsi" w:cstheme="minorHAnsi"/>
          <w:b w:val="0"/>
          <w:i w:val="0"/>
          <w:sz w:val="22"/>
          <w:szCs w:val="22"/>
          <w:u w:val="none"/>
        </w:rPr>
        <w:t>kupující</w:t>
      </w:r>
      <w:r w:rsidRPr="00FA065D">
        <w:rPr>
          <w:rFonts w:asciiTheme="minorHAnsi" w:hAnsiTheme="minorHAnsi" w:cstheme="minorHAnsi"/>
          <w:b w:val="0"/>
          <w:i w:val="0"/>
          <w:sz w:val="22"/>
          <w:szCs w:val="22"/>
          <w:u w:val="none"/>
        </w:rPr>
        <w:t xml:space="preserve"> oprávněn od této smlouvy odstoupit. Odstoupení od smlouvy je účinné doručením písemného prohlášení o odstoupení </w:t>
      </w:r>
      <w:r w:rsidR="00652BEA" w:rsidRPr="00FA065D">
        <w:rPr>
          <w:rFonts w:asciiTheme="minorHAnsi" w:hAnsiTheme="minorHAnsi" w:cstheme="minorHAnsi"/>
          <w:b w:val="0"/>
          <w:i w:val="0"/>
          <w:sz w:val="22"/>
          <w:szCs w:val="22"/>
          <w:u w:val="none"/>
        </w:rPr>
        <w:t>prodávajícímu</w:t>
      </w:r>
      <w:r w:rsidRPr="00FA065D">
        <w:rPr>
          <w:rFonts w:asciiTheme="minorHAnsi" w:hAnsiTheme="minorHAnsi" w:cstheme="minorHAnsi"/>
          <w:b w:val="0"/>
          <w:i w:val="0"/>
          <w:sz w:val="22"/>
          <w:szCs w:val="22"/>
          <w:u w:val="none"/>
        </w:rPr>
        <w:t>.</w:t>
      </w:r>
    </w:p>
    <w:p w14:paraId="7217329C" w14:textId="77777777" w:rsidR="00BE0C27" w:rsidRPr="006F50B4" w:rsidRDefault="00BE0C27" w:rsidP="00090E7C">
      <w:pPr>
        <w:widowControl w:val="0"/>
        <w:spacing w:after="100"/>
        <w:ind w:left="3540" w:firstLine="708"/>
        <w:rPr>
          <w:rFonts w:ascii="Calibri" w:eastAsia="Times New Roman" w:hAnsi="Calibri" w:cs="Calibri"/>
          <w:caps/>
          <w:sz w:val="28"/>
          <w:szCs w:val="28"/>
        </w:rPr>
      </w:pPr>
      <w:r w:rsidRPr="006F50B4">
        <w:rPr>
          <w:rFonts w:ascii="Calibri" w:eastAsia="Times New Roman" w:hAnsi="Calibri" w:cs="Calibri"/>
          <w:caps/>
          <w:sz w:val="28"/>
          <w:szCs w:val="28"/>
        </w:rPr>
        <w:t>VIII.</w:t>
      </w:r>
    </w:p>
    <w:p w14:paraId="7EFD8ACC"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Ostatní ustanovení</w:t>
      </w:r>
    </w:p>
    <w:p w14:paraId="5FC2A553" w14:textId="77777777" w:rsidR="006F50B4" w:rsidRDefault="003D35CC" w:rsidP="006F50B4">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3D35CC">
        <w:rPr>
          <w:rFonts w:asciiTheme="minorHAnsi" w:hAnsiTheme="minorHAnsi" w:cstheme="minorHAnsi"/>
          <w:b w:val="0"/>
          <w:i w:val="0"/>
          <w:sz w:val="22"/>
          <w:szCs w:val="22"/>
          <w:u w:val="none"/>
        </w:rPr>
        <w:t>Předáním předmětu smlouvy se rozumí dodání zboží do místa dodání dle článku II. Za kupujícího je odpovědnou osobou stanoven a k podpisu předávacího protokolu pověřen:</w:t>
      </w:r>
      <w:r>
        <w:rPr>
          <w:rFonts w:asciiTheme="minorHAnsi" w:hAnsiTheme="minorHAnsi" w:cstheme="minorHAnsi"/>
          <w:b w:val="0"/>
          <w:i w:val="0"/>
          <w:sz w:val="22"/>
          <w:szCs w:val="22"/>
          <w:u w:val="none"/>
        </w:rPr>
        <w:t xml:space="preserve"> </w:t>
      </w:r>
      <w:r w:rsidR="007E52A1" w:rsidRPr="003D35CC">
        <w:rPr>
          <w:rFonts w:asciiTheme="minorHAnsi" w:hAnsiTheme="minorHAnsi" w:cstheme="minorHAnsi"/>
          <w:b w:val="0"/>
          <w:i w:val="0"/>
          <w:sz w:val="22"/>
          <w:szCs w:val="22"/>
          <w:u w:val="none"/>
        </w:rPr>
        <w:t xml:space="preserve">Mgr. Tomáš Kopecký, vedoucí odboru životního prostředí města </w:t>
      </w:r>
      <w:proofErr w:type="spellStart"/>
      <w:r w:rsidR="007E52A1" w:rsidRPr="003D35CC">
        <w:rPr>
          <w:rFonts w:asciiTheme="minorHAnsi" w:hAnsiTheme="minorHAnsi" w:cstheme="minorHAnsi"/>
          <w:b w:val="0"/>
          <w:i w:val="0"/>
          <w:sz w:val="22"/>
          <w:szCs w:val="22"/>
          <w:u w:val="none"/>
        </w:rPr>
        <w:t>MěÚ</w:t>
      </w:r>
      <w:proofErr w:type="spellEnd"/>
      <w:r w:rsidR="007E52A1" w:rsidRPr="003D35CC">
        <w:rPr>
          <w:rFonts w:asciiTheme="minorHAnsi" w:hAnsiTheme="minorHAnsi" w:cstheme="minorHAnsi"/>
          <w:b w:val="0"/>
          <w:i w:val="0"/>
          <w:sz w:val="22"/>
          <w:szCs w:val="22"/>
          <w:u w:val="none"/>
        </w:rPr>
        <w:t xml:space="preserve"> Ústí nad Orlicí</w:t>
      </w:r>
      <w:r>
        <w:rPr>
          <w:rFonts w:asciiTheme="minorHAnsi" w:hAnsiTheme="minorHAnsi" w:cstheme="minorHAnsi"/>
          <w:b w:val="0"/>
          <w:i w:val="0"/>
          <w:sz w:val="22"/>
          <w:szCs w:val="22"/>
          <w:u w:val="none"/>
        </w:rPr>
        <w:t>, mobilní telefon: 777 736 330, email.: kopecky@muuo.cz</w:t>
      </w:r>
      <w:r w:rsidR="007E52A1" w:rsidRPr="003D35CC">
        <w:rPr>
          <w:rFonts w:asciiTheme="minorHAnsi" w:hAnsiTheme="minorHAnsi" w:cstheme="minorHAnsi"/>
          <w:b w:val="0"/>
          <w:i w:val="0"/>
          <w:sz w:val="22"/>
          <w:szCs w:val="22"/>
          <w:u w:val="none"/>
        </w:rPr>
        <w:t xml:space="preserve">. </w:t>
      </w:r>
    </w:p>
    <w:p w14:paraId="1C4D6009" w14:textId="77777777" w:rsidR="002110DA" w:rsidRPr="00A90ECD" w:rsidRDefault="002110DA" w:rsidP="002110DA">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 xml:space="preserve">Prodávající byl již v zadávacím řízení kupujícím informován, že v souladu </w:t>
      </w:r>
      <w:proofErr w:type="gramStart"/>
      <w:r w:rsidRPr="00A90ECD">
        <w:rPr>
          <w:rFonts w:asciiTheme="minorHAnsi" w:hAnsiTheme="minorHAnsi" w:cstheme="minorHAnsi"/>
          <w:b w:val="0"/>
          <w:i w:val="0"/>
          <w:sz w:val="22"/>
          <w:szCs w:val="22"/>
          <w:u w:val="none"/>
        </w:rPr>
        <w:t>s</w:t>
      </w:r>
      <w:proofErr w:type="gramEnd"/>
      <w:r w:rsidRPr="00A90ECD">
        <w:rPr>
          <w:rFonts w:asciiTheme="minorHAnsi" w:hAnsiTheme="minorHAnsi" w:cstheme="minorHAnsi"/>
          <w:b w:val="0"/>
          <w:i w:val="0"/>
          <w:sz w:val="22"/>
          <w:szCs w:val="22"/>
          <w:u w:val="none"/>
        </w:rPr>
        <w:t> ustanovení § 6 odst. 4 zákona č. 134/2016 Sb., o zadávání veřejných zakázek, ve znění pozdějších předpisů, trvá kupující na dodržování zásady sociálně odpovědného zadávání, environmentálně odpovědného zadávání a inovací ve smyslu daného zákona. S ohledem na charakter veřejné zakázky kupující zejména požaduje po prodávajícím, aby v průběhu plnění dle této smlouvy dodržoval níže uvedené povinnosti:</w:t>
      </w:r>
    </w:p>
    <w:p w14:paraId="5F69EF4B"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 xml:space="preserve">aby prodávající dodržoval a zajistil dodržování pracovněprávních předpisů (zejména zákoníku práce a zákona o zaměstnanosti) vůči všem osobám, které se na plnění dle této smlouvy budou podílet; </w:t>
      </w:r>
    </w:p>
    <w:p w14:paraId="7E0DE8A8"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76A3821E"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79C3BA4C"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bookmarkStart w:id="0" w:name="_Hlk195517980"/>
      <w:r w:rsidRPr="00A90ECD">
        <w:rPr>
          <w:rFonts w:asciiTheme="minorHAnsi" w:hAnsiTheme="minorHAnsi" w:cstheme="minorHAnsi"/>
          <w:sz w:val="22"/>
          <w:szCs w:val="22"/>
        </w:rPr>
        <w:lastRenderedPageBreak/>
        <w:t>aby prodávající ve zvýšené míře dbal na ochranu životního prostředí, a to v rozsahu, ve kterém to realizace předmětu plnění dle této smlouvy dovoluje, přijímal vhodná opatření k ochraně životního prostředí, zejména předcházel znečišťování nebo poškozování životního prostředí a minimalizoval nepříznivé důsledky své činnosti na životní prostředí a při realizaci předmětu plnění zvolil přednostně takové materiály, předměty a postupy, které mají co nejmenší negativní dopad na životní prostředí, pakliže splní požadavky kupujícího dle této smlouvy;</w:t>
      </w:r>
    </w:p>
    <w:p w14:paraId="64CEEA1F"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bookmarkEnd w:id="0"/>
    <w:p w14:paraId="400FE86B" w14:textId="3E704D24" w:rsidR="002110DA" w:rsidRPr="00A90ECD" w:rsidRDefault="002110DA" w:rsidP="002110DA">
      <w:pPr>
        <w:pStyle w:val="Zkladntext"/>
        <w:spacing w:after="100"/>
        <w:ind w:left="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a prodávající se zavazuje, že shora uvedené povinnosti bude dodržovat a v případě požadavku kupujícího mu dodržování daných povinností doloží</w:t>
      </w:r>
      <w:r w:rsidR="00C811DB" w:rsidRPr="00A90ECD">
        <w:rPr>
          <w:rFonts w:asciiTheme="minorHAnsi" w:hAnsiTheme="minorHAnsi" w:cstheme="minorHAnsi"/>
          <w:b w:val="0"/>
          <w:bCs w:val="0"/>
          <w:i w:val="0"/>
          <w:iCs w:val="0"/>
          <w:sz w:val="22"/>
          <w:szCs w:val="22"/>
          <w:u w:val="none"/>
        </w:rPr>
        <w:t>.</w:t>
      </w:r>
    </w:p>
    <w:p w14:paraId="7D4156A7" w14:textId="5EDA8EF2" w:rsidR="00C811DB" w:rsidRPr="00A90ECD" w:rsidRDefault="00C811DB" w:rsidP="00CC2DEF">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Prodávající je povinen být pojištěn pro případ pojistných událostí souvisejících s dodáním zboží po celou dobu plnění smlouvy, a to minimálně pojištěním odpovědnosti za škody způsobené jeho činností, včetně možných škod způsobených zaměstnanci prodávajícího a krádeží. Prodávající je povinen pojistit zboží na své náklady po dobu, kdy nese nebezpečí škody na zboží, a to mimo jiné i živelním pojištěním. Veškeré pojištění musí být sjednáno s limitem nejméně 100 % ze sjednané ceny za dílo (bez DPH). Doklady prokazující existenci pojištění se stanoveným obsahem a rozsahem je prodávající povinen na požádání předložit kupujícímu do 5 dnů od obdržení výzvy kupujícího. Pokud kupující předmětné pojištění nesjedná vůbec anebo ho sjedná, ale v rozporu s požadavky této smlouvy, nebo nedoloží jeho existenci kupujícímu nebo ve stanovené lhůtě, zavazuje se prodávající zaplatit kupujícímu smluvní pokutu ve výši 100 000,- Kč; v takovém případě má kupující též právo od této smlouvy odstoupit.</w:t>
      </w:r>
    </w:p>
    <w:p w14:paraId="5F174F63" w14:textId="77777777" w:rsidR="002110DA" w:rsidRDefault="002110DA" w:rsidP="002110DA">
      <w:pPr>
        <w:pStyle w:val="Zkladntext"/>
        <w:spacing w:after="100"/>
        <w:ind w:left="709"/>
        <w:jc w:val="both"/>
        <w:rPr>
          <w:rFonts w:asciiTheme="minorHAnsi" w:hAnsiTheme="minorHAnsi" w:cstheme="minorHAnsi"/>
          <w:b w:val="0"/>
          <w:i w:val="0"/>
          <w:sz w:val="22"/>
          <w:szCs w:val="22"/>
          <w:u w:val="none"/>
        </w:rPr>
      </w:pPr>
    </w:p>
    <w:p w14:paraId="494D4CAD" w14:textId="77777777" w:rsidR="00BE0C27"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IX.</w:t>
      </w:r>
      <w:r w:rsidRPr="006F50B4">
        <w:rPr>
          <w:rFonts w:ascii="Calibri" w:eastAsia="Times New Roman" w:hAnsi="Calibri" w:cs="Calibri"/>
          <w:caps/>
          <w:sz w:val="28"/>
          <w:szCs w:val="28"/>
        </w:rPr>
        <w:tab/>
      </w:r>
    </w:p>
    <w:p w14:paraId="3583556D"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Smluvní pokuty</w:t>
      </w:r>
    </w:p>
    <w:p w14:paraId="0A710281" w14:textId="77777777"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Jestliže</w:t>
      </w:r>
      <w:r w:rsidR="000D4DFE">
        <w:rPr>
          <w:rFonts w:asciiTheme="minorHAnsi" w:hAnsiTheme="minorHAnsi" w:cstheme="minorHAnsi"/>
          <w:sz w:val="22"/>
          <w:szCs w:val="22"/>
        </w:rPr>
        <w:t xml:space="preserve"> prodávající</w:t>
      </w:r>
      <w:r w:rsidRPr="00A35EF5">
        <w:rPr>
          <w:rFonts w:asciiTheme="minorHAnsi" w:hAnsiTheme="minorHAnsi" w:cstheme="minorHAnsi"/>
          <w:sz w:val="22"/>
          <w:szCs w:val="22"/>
        </w:rPr>
        <w:t xml:space="preserve"> neodstraní vady </w:t>
      </w:r>
      <w:r w:rsidR="000D4DFE">
        <w:rPr>
          <w:rFonts w:asciiTheme="minorHAnsi" w:hAnsiTheme="minorHAnsi" w:cstheme="minorHAnsi"/>
          <w:sz w:val="22"/>
          <w:szCs w:val="22"/>
        </w:rPr>
        <w:t>předmětu smlouvy ve lhůtě uvedené v bodu 7.6</w:t>
      </w:r>
      <w:r w:rsidRPr="00A35EF5">
        <w:rPr>
          <w:rFonts w:asciiTheme="minorHAnsi" w:hAnsiTheme="minorHAnsi" w:cstheme="minorHAnsi"/>
          <w:sz w:val="22"/>
          <w:szCs w:val="22"/>
        </w:rPr>
        <w:t xml:space="preserve"> této smlouvy, je povinen zaplatit </w:t>
      </w:r>
      <w:r w:rsidR="001F5DA7">
        <w:rPr>
          <w:rFonts w:asciiTheme="minorHAnsi" w:hAnsiTheme="minorHAnsi" w:cstheme="minorHAnsi"/>
          <w:sz w:val="22"/>
          <w:szCs w:val="22"/>
        </w:rPr>
        <w:t>kupujícímu</w:t>
      </w:r>
      <w:r w:rsidRPr="00A35EF5">
        <w:rPr>
          <w:rFonts w:asciiTheme="minorHAnsi" w:hAnsiTheme="minorHAnsi" w:cstheme="minorHAnsi"/>
          <w:sz w:val="22"/>
          <w:szCs w:val="22"/>
        </w:rPr>
        <w:t xml:space="preserve"> smluvní pokutu ve výši </w:t>
      </w:r>
      <w:proofErr w:type="gramStart"/>
      <w:r w:rsidRPr="00A35EF5">
        <w:rPr>
          <w:rFonts w:asciiTheme="minorHAnsi" w:hAnsiTheme="minorHAnsi" w:cstheme="minorHAnsi"/>
          <w:sz w:val="22"/>
          <w:szCs w:val="22"/>
        </w:rPr>
        <w:t>1.000,-</w:t>
      </w:r>
      <w:proofErr w:type="gramEnd"/>
      <w:r w:rsidRPr="00A35EF5">
        <w:rPr>
          <w:rFonts w:asciiTheme="minorHAnsi" w:hAnsiTheme="minorHAnsi" w:cstheme="minorHAnsi"/>
          <w:sz w:val="22"/>
          <w:szCs w:val="22"/>
        </w:rPr>
        <w:t xml:space="preserve"> Kč za každý započatý kalendářní den prodlení. </w:t>
      </w:r>
    </w:p>
    <w:p w14:paraId="2C79C26A" w14:textId="104E31F0"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Nezaplatí-li </w:t>
      </w:r>
      <w:r w:rsidR="000D4DFE">
        <w:rPr>
          <w:rFonts w:asciiTheme="minorHAnsi" w:hAnsiTheme="minorHAnsi" w:cstheme="minorHAnsi"/>
          <w:sz w:val="22"/>
          <w:szCs w:val="22"/>
        </w:rPr>
        <w:t>kupující</w:t>
      </w:r>
      <w:r w:rsidRPr="00A35EF5">
        <w:rPr>
          <w:rFonts w:asciiTheme="minorHAnsi" w:hAnsiTheme="minorHAnsi" w:cstheme="minorHAnsi"/>
          <w:sz w:val="22"/>
          <w:szCs w:val="22"/>
        </w:rPr>
        <w:t xml:space="preserve"> vystavené faktury v termínu splatnosti dle bodu 6.3 této smlouvy, je povinen zaplatit </w:t>
      </w:r>
      <w:r w:rsidR="000D4DFE">
        <w:rPr>
          <w:rFonts w:asciiTheme="minorHAnsi" w:hAnsiTheme="minorHAnsi" w:cstheme="minorHAnsi"/>
          <w:sz w:val="22"/>
          <w:szCs w:val="22"/>
        </w:rPr>
        <w:t>prodávajícímu</w:t>
      </w:r>
      <w:r w:rsidRPr="00A35EF5">
        <w:rPr>
          <w:rFonts w:asciiTheme="minorHAnsi" w:hAnsiTheme="minorHAnsi" w:cstheme="minorHAnsi"/>
          <w:sz w:val="22"/>
          <w:szCs w:val="22"/>
        </w:rPr>
        <w:t xml:space="preserve"> smluvní pokutu ve výši 0,</w:t>
      </w:r>
      <w:r w:rsidR="000D4DFE">
        <w:rPr>
          <w:rFonts w:asciiTheme="minorHAnsi" w:hAnsiTheme="minorHAnsi" w:cstheme="minorHAnsi"/>
          <w:sz w:val="22"/>
          <w:szCs w:val="22"/>
        </w:rPr>
        <w:t>0</w:t>
      </w:r>
      <w:r w:rsidRPr="00A35EF5">
        <w:rPr>
          <w:rFonts w:asciiTheme="minorHAnsi" w:hAnsiTheme="minorHAnsi" w:cstheme="minorHAnsi"/>
          <w:sz w:val="22"/>
          <w:szCs w:val="22"/>
        </w:rPr>
        <w:t>5</w:t>
      </w:r>
      <w:r w:rsidR="00415C92">
        <w:rPr>
          <w:rFonts w:asciiTheme="minorHAnsi" w:hAnsiTheme="minorHAnsi" w:cstheme="minorHAnsi"/>
          <w:sz w:val="22"/>
          <w:szCs w:val="22"/>
        </w:rPr>
        <w:t xml:space="preserve"> </w:t>
      </w:r>
      <w:r w:rsidRPr="00A35EF5">
        <w:rPr>
          <w:rFonts w:asciiTheme="minorHAnsi" w:hAnsiTheme="minorHAnsi" w:cstheme="minorHAnsi"/>
          <w:sz w:val="22"/>
          <w:szCs w:val="22"/>
        </w:rPr>
        <w:t>% z neuhrazené částky za každý započatý kalendářní den prodlení.</w:t>
      </w:r>
    </w:p>
    <w:p w14:paraId="56243526" w14:textId="77777777" w:rsidR="007E52A1" w:rsidRDefault="007E52A1" w:rsidP="00A35EF5">
      <w:pPr>
        <w:widowControl w:val="0"/>
        <w:numPr>
          <w:ilvl w:val="1"/>
          <w:numId w:val="26"/>
        </w:numPr>
        <w:tabs>
          <w:tab w:val="clear" w:pos="360"/>
          <w:tab w:val="num" w:pos="709"/>
        </w:tabs>
        <w:ind w:left="709" w:hanging="709"/>
        <w:jc w:val="both"/>
        <w:rPr>
          <w:rFonts w:asciiTheme="minorHAnsi" w:hAnsiTheme="minorHAnsi" w:cstheme="minorHAnsi"/>
          <w:sz w:val="22"/>
          <w:szCs w:val="22"/>
        </w:rPr>
      </w:pPr>
      <w:r w:rsidRPr="00A35EF5">
        <w:rPr>
          <w:rFonts w:asciiTheme="minorHAnsi" w:hAnsiTheme="minorHAnsi" w:cstheme="minorHAnsi"/>
          <w:sz w:val="22"/>
          <w:szCs w:val="22"/>
        </w:rPr>
        <w:t>Zaplacením smluvní pokuty není dotčeno právo oprávněné smluvní strany na náhradu škody způsobené porušením povinnosti, na kterou se vztahuje smluvní pokuta.</w:t>
      </w:r>
    </w:p>
    <w:p w14:paraId="4617C813" w14:textId="77777777" w:rsidR="000D4398" w:rsidRDefault="000D4398" w:rsidP="000D4398">
      <w:pPr>
        <w:widowControl w:val="0"/>
        <w:ind w:left="709"/>
        <w:jc w:val="both"/>
        <w:rPr>
          <w:rFonts w:asciiTheme="minorHAnsi" w:hAnsiTheme="minorHAnsi" w:cstheme="minorHAnsi"/>
          <w:sz w:val="22"/>
          <w:szCs w:val="22"/>
        </w:rPr>
      </w:pPr>
    </w:p>
    <w:p w14:paraId="19634F81" w14:textId="77777777" w:rsid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X.</w:t>
      </w:r>
      <w:r w:rsidRPr="00A35EF5">
        <w:rPr>
          <w:rFonts w:ascii="Calibri" w:eastAsia="Times New Roman" w:hAnsi="Calibri" w:cs="Calibri"/>
          <w:caps/>
          <w:sz w:val="28"/>
          <w:szCs w:val="28"/>
        </w:rPr>
        <w:tab/>
      </w:r>
    </w:p>
    <w:p w14:paraId="11EDD019" w14:textId="77777777" w:rsidR="007E52A1" w:rsidRP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Závěrečná ustanovení</w:t>
      </w:r>
    </w:p>
    <w:p w14:paraId="6B550674" w14:textId="77777777" w:rsidR="00A35EF5" w:rsidRP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Právní vztahy touto smlouvou neupravené se budou řídit příslušnými ustanoveními občanského zákoníku v platném znění.</w:t>
      </w:r>
    </w:p>
    <w:p w14:paraId="37E572E6" w14:textId="6DD8C528"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prohlašují, že žádná část</w:t>
      </w:r>
      <w:r>
        <w:rPr>
          <w:rFonts w:asciiTheme="minorHAnsi" w:hAnsiTheme="minorHAnsi" w:cstheme="minorHAnsi"/>
          <w:sz w:val="22"/>
          <w:szCs w:val="22"/>
        </w:rPr>
        <w:t xml:space="preserve"> </w:t>
      </w:r>
      <w:r w:rsidRPr="00A35EF5">
        <w:rPr>
          <w:rFonts w:asciiTheme="minorHAnsi" w:hAnsiTheme="minorHAnsi" w:cstheme="minorHAnsi"/>
          <w:sz w:val="22"/>
          <w:szCs w:val="22"/>
        </w:rPr>
        <w:t>smlouvy nenaplňuje znaky obchodního tajemství (§ 504 z. č. 89/2012 Sb., občanský zákoník).</w:t>
      </w:r>
    </w:p>
    <w:p w14:paraId="7875A49D" w14:textId="77777777" w:rsidR="00E558FC" w:rsidRPr="00E558FC" w:rsidRDefault="00741D35"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ze smlouvy s tím, že se prodávající podrobí této kontrole, a bude působit jako osoba povinná ve smyslu ustanovení § 2 písm. e) uvedeného zákona.</w:t>
      </w:r>
    </w:p>
    <w:p w14:paraId="54390AAD" w14:textId="77777777" w:rsidR="00E558FC" w:rsidRPr="00155971" w:rsidRDefault="00741D35" w:rsidP="00E10DEB">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t>Prodávající bere</w:t>
      </w:r>
      <w:r w:rsidR="008349F0" w:rsidRPr="00155971">
        <w:rPr>
          <w:rFonts w:asciiTheme="minorHAnsi" w:hAnsiTheme="minorHAnsi" w:cstheme="minorHAnsi"/>
          <w:sz w:val="22"/>
          <w:szCs w:val="22"/>
        </w:rPr>
        <w:t xml:space="preserve"> na vědomí</w:t>
      </w:r>
      <w:r w:rsidRPr="00155971">
        <w:rPr>
          <w:rFonts w:asciiTheme="minorHAnsi" w:hAnsiTheme="minorHAnsi" w:cstheme="minorHAnsi"/>
          <w:sz w:val="22"/>
          <w:szCs w:val="22"/>
        </w:rPr>
        <w:t xml:space="preserve"> zveřejnění této smlouvy n</w:t>
      </w:r>
      <w:r w:rsidR="00E558FC" w:rsidRPr="00155971">
        <w:rPr>
          <w:rFonts w:asciiTheme="minorHAnsi" w:hAnsiTheme="minorHAnsi" w:cstheme="minorHAnsi"/>
          <w:sz w:val="22"/>
          <w:szCs w:val="22"/>
        </w:rPr>
        <w:t xml:space="preserve">a </w:t>
      </w:r>
      <w:r w:rsidR="00155971">
        <w:rPr>
          <w:rFonts w:asciiTheme="minorHAnsi" w:hAnsiTheme="minorHAnsi" w:cstheme="minorHAnsi"/>
          <w:sz w:val="22"/>
          <w:szCs w:val="22"/>
        </w:rPr>
        <w:t>profilu kupujícího (zadavatele)</w:t>
      </w:r>
      <w:r w:rsidR="00E558FC" w:rsidRPr="00155971">
        <w:rPr>
          <w:rFonts w:asciiTheme="minorHAnsi" w:hAnsiTheme="minorHAnsi" w:cstheme="minorHAnsi"/>
          <w:sz w:val="22"/>
          <w:szCs w:val="22"/>
        </w:rPr>
        <w:t xml:space="preserve">. </w:t>
      </w:r>
      <w:r w:rsidR="00C81A3F" w:rsidRPr="00155971">
        <w:rPr>
          <w:rFonts w:asciiTheme="minorHAnsi" w:hAnsiTheme="minorHAnsi" w:cstheme="minorHAnsi"/>
          <w:sz w:val="22"/>
          <w:szCs w:val="22"/>
        </w:rPr>
        <w:t>Případné osobní údaje v této smlouvě obsažené budou před zveřejněním anonymizovány.</w:t>
      </w:r>
    </w:p>
    <w:p w14:paraId="2B5B8191" w14:textId="77777777" w:rsidR="00A35EF5" w:rsidRDefault="000D4DFE"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lastRenderedPageBreak/>
        <w:t>Prodávající</w:t>
      </w:r>
      <w:r w:rsidR="00A35EF5" w:rsidRPr="00155971">
        <w:rPr>
          <w:rFonts w:asciiTheme="minorHAnsi" w:hAnsiTheme="minorHAnsi" w:cstheme="minorHAnsi"/>
          <w:sz w:val="22"/>
          <w:szCs w:val="22"/>
        </w:rPr>
        <w:t xml:space="preserve"> </w:t>
      </w:r>
      <w:r w:rsidR="003A7748" w:rsidRPr="00155971">
        <w:rPr>
          <w:rFonts w:asciiTheme="minorHAnsi" w:hAnsiTheme="minorHAnsi" w:cstheme="minorHAnsi"/>
          <w:sz w:val="22"/>
          <w:szCs w:val="22"/>
        </w:rPr>
        <w:t xml:space="preserve">bere na vědomí, že smlouva bude zveřejněna </w:t>
      </w:r>
      <w:r w:rsidR="00A35EF5" w:rsidRPr="00155971">
        <w:rPr>
          <w:rFonts w:asciiTheme="minorHAnsi" w:hAnsiTheme="minorHAnsi" w:cstheme="minorHAnsi"/>
          <w:sz w:val="22"/>
          <w:szCs w:val="22"/>
        </w:rPr>
        <w:t>v registru smluv</w:t>
      </w:r>
      <w:r w:rsidR="00A35EF5" w:rsidRPr="00A35EF5">
        <w:rPr>
          <w:rFonts w:asciiTheme="minorHAnsi" w:hAnsiTheme="minorHAnsi" w:cstheme="minorHAnsi"/>
          <w:sz w:val="22"/>
          <w:szCs w:val="22"/>
        </w:rPr>
        <w:t xml:space="preserve"> ve smyslu z</w:t>
      </w:r>
      <w:r w:rsidR="00C81A3F">
        <w:rPr>
          <w:rFonts w:asciiTheme="minorHAnsi" w:hAnsiTheme="minorHAnsi" w:cstheme="minorHAnsi"/>
          <w:sz w:val="22"/>
          <w:szCs w:val="22"/>
        </w:rPr>
        <w:t>ákona</w:t>
      </w:r>
      <w:r w:rsidR="00A35EF5" w:rsidRPr="00A35EF5">
        <w:rPr>
          <w:rFonts w:asciiTheme="minorHAnsi" w:hAnsiTheme="minorHAnsi" w:cstheme="minorHAnsi"/>
          <w:sz w:val="22"/>
          <w:szCs w:val="22"/>
        </w:rPr>
        <w:t xml:space="preserve"> č.</w:t>
      </w:r>
      <w:r w:rsidR="00C81A3F">
        <w:rPr>
          <w:rFonts w:asciiTheme="minorHAnsi" w:hAnsiTheme="minorHAnsi" w:cstheme="minorHAnsi"/>
          <w:sz w:val="22"/>
          <w:szCs w:val="22"/>
        </w:rPr>
        <w:t> </w:t>
      </w:r>
      <w:r w:rsidR="00A35EF5" w:rsidRPr="00A35EF5">
        <w:rPr>
          <w:rFonts w:asciiTheme="minorHAnsi" w:hAnsiTheme="minorHAnsi" w:cstheme="minorHAnsi"/>
          <w:sz w:val="22"/>
          <w:szCs w:val="22"/>
        </w:rPr>
        <w:t xml:space="preserve">340/2015 Sb., o zvláštních podmínkách účinnosti některých smluv, uveřejňování těchto smluv a o registru smluv (zákon o registru smluv) městem Ústí nad Orlicí, Sychrova 16, PSČ 562 24 Ústí nad Orlicí, IČ:00279676. </w:t>
      </w:r>
    </w:p>
    <w:p w14:paraId="70864EAC" w14:textId="77777777"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se dohodly, že město Ústí nad Orlicí bezodkladně po uzavření t</w:t>
      </w:r>
      <w:r>
        <w:rPr>
          <w:rFonts w:asciiTheme="minorHAnsi" w:hAnsiTheme="minorHAnsi" w:cstheme="minorHAnsi"/>
          <w:sz w:val="22"/>
          <w:szCs w:val="22"/>
        </w:rPr>
        <w:t xml:space="preserve">éto </w:t>
      </w:r>
      <w:r w:rsidRPr="00A35EF5">
        <w:rPr>
          <w:rFonts w:asciiTheme="minorHAnsi" w:hAnsiTheme="minorHAnsi" w:cstheme="minorHAnsi"/>
          <w:sz w:val="22"/>
          <w:szCs w:val="22"/>
        </w:rPr>
        <w:t xml:space="preserve">smlouvy odešle </w:t>
      </w:r>
      <w:r>
        <w:rPr>
          <w:rFonts w:asciiTheme="minorHAnsi" w:hAnsiTheme="minorHAnsi" w:cstheme="minorHAnsi"/>
          <w:sz w:val="22"/>
          <w:szCs w:val="22"/>
        </w:rPr>
        <w:t>smlouvu</w:t>
      </w:r>
      <w:r w:rsidRPr="00A35EF5">
        <w:rPr>
          <w:rFonts w:asciiTheme="minorHAnsi" w:hAnsiTheme="minorHAnsi" w:cstheme="minorHAnsi"/>
          <w:sz w:val="22"/>
          <w:szCs w:val="22"/>
        </w:rPr>
        <w:t xml:space="preserve"> k řádnému uveřejnění do registru smluv vedeného Ministerstvem vnitra ČR. O uveřejnění </w:t>
      </w:r>
      <w:r>
        <w:rPr>
          <w:rFonts w:asciiTheme="minorHAnsi" w:hAnsiTheme="minorHAnsi" w:cstheme="minorHAnsi"/>
          <w:sz w:val="22"/>
          <w:szCs w:val="22"/>
        </w:rPr>
        <w:t>smlouvy</w:t>
      </w:r>
      <w:r w:rsidRPr="00A35EF5">
        <w:rPr>
          <w:rFonts w:asciiTheme="minorHAnsi" w:hAnsiTheme="minorHAnsi" w:cstheme="minorHAnsi"/>
          <w:sz w:val="22"/>
          <w:szCs w:val="22"/>
        </w:rPr>
        <w:t xml:space="preserve"> město Ústí nad Orlicí bezodkladně informuje druhou smluvní stranu, nebyl-li kontaktní údaj této smluvní strany uveden přímo do registru smluv jako kontakt pro notifikaci o uveřejnění.</w:t>
      </w:r>
    </w:p>
    <w:p w14:paraId="6B8502C2" w14:textId="77777777" w:rsidR="00E558FC" w:rsidRPr="00E558FC" w:rsidRDefault="00E558FC"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prohlašuje, že ke dni podpisu smlouvy není označen správcem daně jako „nespolehlivý plátce“ ve smyslu ustanovení § 106a a ustanovení § 109 odst. 3 zákona č. 235/2004 Sb., o dani z přidané hodnoty, ve znění pozdějších předpisů (dále jen „ZDPH“), a zavazuje se, že pokud se stane nespolehlivým plátcem v době ode dne podpisu této smlouvy do uskutečnění zdanitelného plnění, ihned (nejpozději do pěti pracovních dnů) od zveřejnění skutečnosti, že je nespolehlivým plátcem, tuto skutečnost písemně oznámí kupujícímu. Smluvní strany se v této souvislosti výslovně dohodly, že pokud bude v okamžiku uskutečnění zdanitelného plnění správcem daně zveřejněna skutečnost, že prodávající je nespolehlivým plátcem, kupující je oprávněn část ceny odpovídající dani z přidané hodnoty zaplatit přímo na účet správce daně dle ustanovení § 109a ZDPH. Takové plnění se považuje za řádné splnění dluhu kupujícího vůči prodávajícímu.</w:t>
      </w:r>
    </w:p>
    <w:p w14:paraId="68C7CA6E" w14:textId="77777777" w:rsid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Měnit nebo doplňovat text této smlouvy je možné jen formou písemných dodatků, které budou schváleny příslušnými orgány </w:t>
      </w:r>
      <w:r w:rsidR="000D4DFE">
        <w:rPr>
          <w:rFonts w:asciiTheme="minorHAnsi" w:hAnsiTheme="minorHAnsi" w:cstheme="minorHAnsi"/>
          <w:sz w:val="22"/>
          <w:szCs w:val="22"/>
        </w:rPr>
        <w:t>kupujícího</w:t>
      </w:r>
      <w:r w:rsidRPr="00A35EF5">
        <w:rPr>
          <w:rFonts w:asciiTheme="minorHAnsi" w:hAnsiTheme="minorHAnsi" w:cstheme="minorHAnsi"/>
          <w:sz w:val="22"/>
          <w:szCs w:val="22"/>
        </w:rPr>
        <w:t xml:space="preserve"> a podepsány oprávněnými zástupci obou smluvních stran.</w:t>
      </w:r>
    </w:p>
    <w:p w14:paraId="45AFEF32" w14:textId="1A068D88" w:rsidR="0050237B" w:rsidRPr="00A90ECD" w:rsidRDefault="0050237B"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Tato smlouva nabývá platnosti dnem jejího podpisu oběma smluvními stranami a účinnosti dnem jejího uveřejnění prostřednictvím registru smluv dle zákona č. 340/2015 Sb., o zvláštních podmínkách účinnosti některých smluv, uveřejňování těchto smluv a o registru smluv (zákon o registru smluv), ve znění pozdějších předpisů. </w:t>
      </w:r>
    </w:p>
    <w:p w14:paraId="53ADC4D6" w14:textId="032F3925" w:rsidR="00A35EF5" w:rsidRPr="00A90ECD" w:rsidRDefault="00F12044"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Tato smlouva je vyhotovena v elektronickém originálu smlouvy s elektronickými podpisy nebo písemně ve čtyřech vyhotoveních</w:t>
      </w:r>
      <w:r w:rsidR="007E52A1" w:rsidRPr="00A90ECD">
        <w:rPr>
          <w:rFonts w:asciiTheme="minorHAnsi" w:hAnsiTheme="minorHAnsi" w:cstheme="minorHAnsi"/>
          <w:sz w:val="22"/>
          <w:szCs w:val="22"/>
        </w:rPr>
        <w:t>.</w:t>
      </w:r>
    </w:p>
    <w:p w14:paraId="4C652EA4" w14:textId="363AE64D" w:rsidR="007E52A1" w:rsidRPr="00BB48F8"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Tato smlouva byla schválena Radou města Ústí nad Orlicí dne </w:t>
      </w:r>
      <w:r w:rsidR="000D4398" w:rsidRPr="00415C92">
        <w:rPr>
          <w:rFonts w:asciiTheme="minorHAnsi" w:hAnsiTheme="minorHAnsi" w:cstheme="minorHAnsi"/>
          <w:sz w:val="22"/>
          <w:szCs w:val="22"/>
          <w:highlight w:val="yellow"/>
        </w:rPr>
        <w:t>xx.xx.</w:t>
      </w:r>
      <w:r w:rsidR="000D4398">
        <w:rPr>
          <w:rFonts w:asciiTheme="minorHAnsi" w:hAnsiTheme="minorHAnsi" w:cstheme="minorHAnsi"/>
          <w:sz w:val="22"/>
          <w:szCs w:val="22"/>
        </w:rPr>
        <w:t>20</w:t>
      </w:r>
      <w:r w:rsidR="00415C92">
        <w:rPr>
          <w:rFonts w:asciiTheme="minorHAnsi" w:hAnsiTheme="minorHAnsi" w:cstheme="minorHAnsi"/>
          <w:sz w:val="22"/>
          <w:szCs w:val="22"/>
        </w:rPr>
        <w:t>25</w:t>
      </w:r>
      <w:r w:rsidRPr="00A35EF5">
        <w:rPr>
          <w:rFonts w:asciiTheme="minorHAnsi" w:hAnsiTheme="minorHAnsi" w:cstheme="minorHAnsi"/>
          <w:sz w:val="22"/>
          <w:szCs w:val="22"/>
        </w:rPr>
        <w:t xml:space="preserve"> pod číslem usnesení </w:t>
      </w:r>
      <w:proofErr w:type="spellStart"/>
      <w:r w:rsidR="000D4398" w:rsidRPr="00415C92">
        <w:rPr>
          <w:rFonts w:ascii="Calibri" w:hAnsi="Calibri"/>
          <w:sz w:val="22"/>
          <w:szCs w:val="22"/>
          <w:highlight w:val="yellow"/>
          <w:lang w:eastAsia="en-US"/>
        </w:rPr>
        <w:t>xxxx</w:t>
      </w:r>
      <w:proofErr w:type="spellEnd"/>
      <w:r w:rsidR="00C6711E" w:rsidRPr="00415C92">
        <w:rPr>
          <w:rFonts w:ascii="Calibri" w:hAnsi="Calibri"/>
          <w:sz w:val="22"/>
          <w:szCs w:val="22"/>
          <w:highlight w:val="yellow"/>
          <w:lang w:eastAsia="en-US"/>
        </w:rPr>
        <w:t>/</w:t>
      </w:r>
      <w:proofErr w:type="spellStart"/>
      <w:r w:rsidR="000D4398" w:rsidRPr="00415C92">
        <w:rPr>
          <w:rFonts w:ascii="Calibri" w:hAnsi="Calibri"/>
          <w:sz w:val="22"/>
          <w:szCs w:val="22"/>
          <w:highlight w:val="yellow"/>
          <w:lang w:eastAsia="en-US"/>
        </w:rPr>
        <w:t>xx</w:t>
      </w:r>
      <w:proofErr w:type="spellEnd"/>
      <w:r w:rsidR="000D4398">
        <w:rPr>
          <w:rFonts w:ascii="Calibri" w:hAnsi="Calibri"/>
          <w:sz w:val="22"/>
          <w:szCs w:val="22"/>
          <w:lang w:eastAsia="en-US"/>
        </w:rPr>
        <w:t>/RM/20</w:t>
      </w:r>
      <w:r w:rsidR="00415C92">
        <w:rPr>
          <w:rFonts w:ascii="Calibri" w:hAnsi="Calibri"/>
          <w:sz w:val="22"/>
          <w:szCs w:val="22"/>
          <w:lang w:eastAsia="en-US"/>
        </w:rPr>
        <w:t>25</w:t>
      </w:r>
    </w:p>
    <w:p w14:paraId="60BB2ECE" w14:textId="77777777" w:rsidR="00CA3217" w:rsidRDefault="00CA3217">
      <w:pPr>
        <w:pStyle w:val="Nadpis5"/>
        <w:keepNext w:val="0"/>
        <w:tabs>
          <w:tab w:val="left" w:pos="5954"/>
          <w:tab w:val="right" w:pos="9639"/>
        </w:tabs>
        <w:ind w:firstLine="705"/>
        <w:rPr>
          <w:rFonts w:asciiTheme="minorHAnsi" w:hAnsiTheme="minorHAnsi" w:cstheme="minorHAnsi"/>
          <w:sz w:val="22"/>
          <w:szCs w:val="22"/>
        </w:rPr>
      </w:pPr>
    </w:p>
    <w:p w14:paraId="0CBBC0FB" w14:textId="77777777" w:rsidR="001831BA" w:rsidRPr="00A90ECD" w:rsidRDefault="001831BA" w:rsidP="001831BA">
      <w:pPr>
        <w:jc w:val="both"/>
        <w:rPr>
          <w:rFonts w:asciiTheme="minorHAnsi" w:hAnsiTheme="minorHAnsi" w:cstheme="minorHAnsi"/>
          <w:sz w:val="22"/>
          <w:szCs w:val="22"/>
        </w:rPr>
      </w:pPr>
      <w:r w:rsidRPr="00A90ECD">
        <w:rPr>
          <w:rFonts w:asciiTheme="minorHAnsi" w:hAnsiTheme="minorHAnsi" w:cstheme="minorHAnsi"/>
          <w:sz w:val="22"/>
          <w:szCs w:val="22"/>
        </w:rPr>
        <w:t>Přílohy smlouvy:</w:t>
      </w:r>
    </w:p>
    <w:p w14:paraId="19E70F77" w14:textId="02935AB1" w:rsidR="001831BA" w:rsidRDefault="001831BA"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Příloha č. 1 – Smlouva o výpůjčce nádob na sběr plastu a papíru 240 l</w:t>
      </w:r>
    </w:p>
    <w:p w14:paraId="731A03C5" w14:textId="77777777" w:rsidR="004A79E9"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2 – Kopie c</w:t>
      </w:r>
      <w:r w:rsidRPr="006D4754">
        <w:rPr>
          <w:rFonts w:asciiTheme="minorHAnsi" w:hAnsiTheme="minorHAnsi" w:cstheme="minorHAnsi"/>
          <w:b w:val="0"/>
          <w:bCs w:val="0"/>
          <w:i w:val="0"/>
          <w:iCs w:val="0"/>
          <w:sz w:val="22"/>
          <w:szCs w:val="22"/>
          <w:u w:val="none"/>
        </w:rPr>
        <w:t>ertifikát</w:t>
      </w:r>
      <w:r>
        <w:rPr>
          <w:rFonts w:asciiTheme="minorHAnsi" w:hAnsiTheme="minorHAnsi" w:cstheme="minorHAnsi"/>
          <w:b w:val="0"/>
          <w:bCs w:val="0"/>
          <w:i w:val="0"/>
          <w:iCs w:val="0"/>
          <w:sz w:val="22"/>
          <w:szCs w:val="22"/>
          <w:u w:val="none"/>
        </w:rPr>
        <w:t>ů</w:t>
      </w:r>
      <w:r w:rsidRPr="006D4754">
        <w:rPr>
          <w:rFonts w:asciiTheme="minorHAnsi" w:hAnsiTheme="minorHAnsi" w:cstheme="minorHAnsi"/>
          <w:b w:val="0"/>
          <w:bCs w:val="0"/>
          <w:i w:val="0"/>
          <w:iCs w:val="0"/>
          <w:sz w:val="22"/>
          <w:szCs w:val="22"/>
          <w:u w:val="none"/>
        </w:rPr>
        <w:t xml:space="preserve"> 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 xml:space="preserve">papírových odpadů o shodě s ČSN EN 840 1-5-6, RAL GZ 951/1 a DIN EN 840-1 </w:t>
      </w:r>
    </w:p>
    <w:p w14:paraId="4E2CB139" w14:textId="7FAC75C4" w:rsidR="006D4754" w:rsidRDefault="004A79E9"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3 - K</w:t>
      </w:r>
      <w:r w:rsidR="006D4754" w:rsidRPr="006D4754">
        <w:rPr>
          <w:rFonts w:asciiTheme="minorHAnsi" w:hAnsiTheme="minorHAnsi" w:cstheme="minorHAnsi"/>
          <w:b w:val="0"/>
          <w:bCs w:val="0"/>
          <w:i w:val="0"/>
          <w:iCs w:val="0"/>
          <w:sz w:val="22"/>
          <w:szCs w:val="22"/>
          <w:u w:val="none"/>
        </w:rPr>
        <w:t>opie testu IEC 60068-2-27 k evidenčnímu HDX čipu</w:t>
      </w:r>
      <w:r>
        <w:rPr>
          <w:rFonts w:asciiTheme="minorHAnsi" w:hAnsiTheme="minorHAnsi" w:cstheme="minorHAnsi"/>
          <w:b w:val="0"/>
          <w:bCs w:val="0"/>
          <w:i w:val="0"/>
          <w:iCs w:val="0"/>
          <w:sz w:val="22"/>
          <w:szCs w:val="22"/>
          <w:u w:val="none"/>
        </w:rPr>
        <w:t xml:space="preserve"> </w:t>
      </w:r>
      <w:r w:rsidRPr="006D4754">
        <w:rPr>
          <w:rFonts w:asciiTheme="minorHAnsi" w:hAnsiTheme="minorHAnsi" w:cstheme="minorHAnsi"/>
          <w:b w:val="0"/>
          <w:bCs w:val="0"/>
          <w:i w:val="0"/>
          <w:iCs w:val="0"/>
          <w:sz w:val="22"/>
          <w:szCs w:val="22"/>
          <w:u w:val="none"/>
        </w:rPr>
        <w:t>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papírových odpadů</w:t>
      </w:r>
    </w:p>
    <w:p w14:paraId="3539C34F" w14:textId="77777777" w:rsidR="006D4754"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p>
    <w:p w14:paraId="07FF7DE4" w14:textId="77777777" w:rsidR="007E52A1" w:rsidRPr="00BB48F8" w:rsidRDefault="007E52A1">
      <w:pPr>
        <w:pStyle w:val="Nadpis5"/>
        <w:keepNext w:val="0"/>
        <w:tabs>
          <w:tab w:val="left" w:pos="5954"/>
          <w:tab w:val="right" w:pos="9639"/>
        </w:tabs>
        <w:ind w:firstLine="705"/>
        <w:rPr>
          <w:rFonts w:asciiTheme="minorHAnsi" w:hAnsiTheme="minorHAnsi" w:cstheme="minorHAnsi"/>
          <w:sz w:val="22"/>
          <w:szCs w:val="22"/>
        </w:rPr>
      </w:pPr>
      <w:r w:rsidRPr="00BB48F8">
        <w:rPr>
          <w:rFonts w:asciiTheme="minorHAnsi" w:hAnsiTheme="minorHAnsi" w:cstheme="minorHAnsi"/>
          <w:sz w:val="22"/>
          <w:szCs w:val="22"/>
        </w:rPr>
        <w:t xml:space="preserve">V Ústí nad Orlicí, dne </w:t>
      </w: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t>V</w:t>
      </w:r>
      <w:r w:rsidR="00E10DEB">
        <w:rPr>
          <w:rFonts w:asciiTheme="minorHAnsi" w:hAnsiTheme="minorHAnsi" w:cstheme="minorHAnsi"/>
          <w:sz w:val="22"/>
          <w:szCs w:val="22"/>
        </w:rPr>
        <w:t xml:space="preserve"> </w:t>
      </w:r>
      <w:r w:rsidR="00E10DEB" w:rsidRPr="00E10DEB">
        <w:rPr>
          <w:rFonts w:asciiTheme="minorHAnsi" w:hAnsiTheme="minorHAnsi" w:cstheme="minorHAnsi"/>
          <w:sz w:val="22"/>
          <w:szCs w:val="22"/>
          <w:highlight w:val="yellow"/>
        </w:rPr>
        <w:t>……………………</w:t>
      </w:r>
      <w:proofErr w:type="gramStart"/>
      <w:r w:rsidR="00E10DEB" w:rsidRPr="00E10DEB">
        <w:rPr>
          <w:rFonts w:asciiTheme="minorHAnsi" w:hAnsiTheme="minorHAnsi" w:cstheme="minorHAnsi"/>
          <w:sz w:val="22"/>
          <w:szCs w:val="22"/>
          <w:highlight w:val="yellow"/>
        </w:rPr>
        <w:t>…</w:t>
      </w:r>
      <w:r w:rsidR="007271E6">
        <w:rPr>
          <w:rFonts w:asciiTheme="minorHAnsi" w:hAnsiTheme="minorHAnsi" w:cstheme="minorHAnsi"/>
          <w:sz w:val="22"/>
          <w:szCs w:val="22"/>
        </w:rPr>
        <w:t xml:space="preserve"> </w:t>
      </w:r>
      <w:r w:rsidRPr="00BB48F8">
        <w:rPr>
          <w:rFonts w:asciiTheme="minorHAnsi" w:hAnsiTheme="minorHAnsi" w:cstheme="minorHAnsi"/>
          <w:sz w:val="22"/>
          <w:szCs w:val="22"/>
        </w:rPr>
        <w:t>,</w:t>
      </w:r>
      <w:proofErr w:type="gramEnd"/>
      <w:r w:rsidRPr="00BB48F8">
        <w:rPr>
          <w:rFonts w:asciiTheme="minorHAnsi" w:hAnsiTheme="minorHAnsi" w:cstheme="minorHAnsi"/>
          <w:sz w:val="22"/>
          <w:szCs w:val="22"/>
        </w:rPr>
        <w:t xml:space="preserve"> dne </w:t>
      </w:r>
      <w:r w:rsidRPr="00E10DEB">
        <w:rPr>
          <w:rFonts w:asciiTheme="minorHAnsi" w:hAnsiTheme="minorHAnsi" w:cstheme="minorHAnsi"/>
          <w:sz w:val="22"/>
          <w:szCs w:val="22"/>
          <w:highlight w:val="yellow"/>
        </w:rPr>
        <w:t>………………</w:t>
      </w:r>
    </w:p>
    <w:p w14:paraId="6F8D3A44" w14:textId="77777777" w:rsidR="007E52A1" w:rsidRPr="00BB48F8" w:rsidRDefault="007E52A1">
      <w:pPr>
        <w:widowControl w:val="0"/>
        <w:jc w:val="both"/>
        <w:rPr>
          <w:rFonts w:asciiTheme="minorHAnsi" w:hAnsiTheme="minorHAnsi" w:cstheme="minorHAnsi"/>
          <w:sz w:val="22"/>
          <w:szCs w:val="22"/>
        </w:rPr>
      </w:pPr>
    </w:p>
    <w:p w14:paraId="18012383" w14:textId="77777777" w:rsidR="00CA3217" w:rsidRPr="00BB48F8" w:rsidRDefault="00CA3217">
      <w:pPr>
        <w:widowControl w:val="0"/>
        <w:jc w:val="both"/>
        <w:rPr>
          <w:rFonts w:asciiTheme="minorHAnsi" w:hAnsiTheme="minorHAnsi" w:cstheme="minorHAnsi"/>
          <w:sz w:val="22"/>
          <w:szCs w:val="22"/>
        </w:rPr>
      </w:pPr>
    </w:p>
    <w:p w14:paraId="7EBC2623" w14:textId="77777777" w:rsidR="00CA3217" w:rsidRPr="00BB48F8" w:rsidRDefault="00CA3217">
      <w:pPr>
        <w:widowControl w:val="0"/>
        <w:jc w:val="both"/>
        <w:rPr>
          <w:rFonts w:asciiTheme="minorHAnsi" w:hAnsiTheme="minorHAnsi" w:cstheme="minorHAnsi"/>
          <w:sz w:val="22"/>
          <w:szCs w:val="22"/>
        </w:rPr>
      </w:pPr>
    </w:p>
    <w:p w14:paraId="13100CD8"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r>
      <w:r w:rsidRPr="00E10DEB">
        <w:rPr>
          <w:rFonts w:asciiTheme="minorHAnsi" w:hAnsiTheme="minorHAnsi" w:cstheme="minorHAnsi"/>
          <w:sz w:val="22"/>
          <w:szCs w:val="22"/>
          <w:highlight w:val="yellow"/>
        </w:rPr>
        <w:t>..............................................</w:t>
      </w:r>
    </w:p>
    <w:p w14:paraId="69C98552" w14:textId="77777777" w:rsidR="007E52A1" w:rsidRPr="00BB48F8" w:rsidRDefault="001F5DA7">
      <w:pPr>
        <w:widowControl w:val="0"/>
        <w:tabs>
          <w:tab w:val="left" w:pos="5954"/>
        </w:tabs>
        <w:ind w:firstLine="705"/>
        <w:jc w:val="both"/>
        <w:rPr>
          <w:rFonts w:asciiTheme="minorHAnsi" w:hAnsiTheme="minorHAnsi" w:cstheme="minorHAnsi"/>
          <w:sz w:val="22"/>
          <w:szCs w:val="22"/>
        </w:rPr>
      </w:pPr>
      <w:r>
        <w:rPr>
          <w:rFonts w:asciiTheme="minorHAnsi" w:hAnsiTheme="minorHAnsi" w:cstheme="minorHAnsi"/>
          <w:sz w:val="22"/>
          <w:szCs w:val="22"/>
        </w:rPr>
        <w:t>Kupující</w:t>
      </w:r>
      <w:r w:rsidR="007E52A1" w:rsidRPr="00BB48F8">
        <w:rPr>
          <w:rFonts w:asciiTheme="minorHAnsi" w:hAnsiTheme="minorHAnsi" w:cstheme="minorHAnsi"/>
          <w:sz w:val="22"/>
          <w:szCs w:val="22"/>
        </w:rPr>
        <w:t>:</w:t>
      </w:r>
      <w:r w:rsidR="007E52A1" w:rsidRPr="00BB48F8">
        <w:rPr>
          <w:rFonts w:asciiTheme="minorHAnsi" w:hAnsiTheme="minorHAnsi" w:cstheme="minorHAnsi"/>
          <w:sz w:val="22"/>
          <w:szCs w:val="22"/>
        </w:rPr>
        <w:tab/>
      </w:r>
      <w:r>
        <w:rPr>
          <w:rFonts w:asciiTheme="minorHAnsi" w:hAnsiTheme="minorHAnsi" w:cstheme="minorHAnsi"/>
          <w:sz w:val="22"/>
          <w:szCs w:val="22"/>
        </w:rPr>
        <w:t>Prodávající</w:t>
      </w:r>
      <w:r w:rsidR="007E52A1" w:rsidRPr="00BB48F8">
        <w:rPr>
          <w:rFonts w:asciiTheme="minorHAnsi" w:hAnsiTheme="minorHAnsi" w:cstheme="minorHAnsi"/>
          <w:sz w:val="22"/>
          <w:szCs w:val="22"/>
        </w:rPr>
        <w:t>:</w:t>
      </w:r>
    </w:p>
    <w:p w14:paraId="730C863C" w14:textId="77777777" w:rsidR="007E52A1" w:rsidRPr="00BB48F8" w:rsidRDefault="007E52A1">
      <w:pPr>
        <w:widowControl w:val="0"/>
        <w:tabs>
          <w:tab w:val="left" w:pos="5954"/>
        </w:tabs>
        <w:ind w:firstLine="705"/>
        <w:jc w:val="both"/>
        <w:rPr>
          <w:rFonts w:asciiTheme="minorHAnsi" w:hAnsiTheme="minorHAnsi" w:cstheme="minorHAnsi"/>
          <w:sz w:val="22"/>
          <w:szCs w:val="22"/>
        </w:rPr>
      </w:pPr>
    </w:p>
    <w:p w14:paraId="428697C5"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MĚSTO Ústí nad Orlicí</w:t>
      </w:r>
      <w:r w:rsidRPr="00BB48F8">
        <w:rPr>
          <w:rFonts w:asciiTheme="minorHAnsi" w:hAnsiTheme="minorHAnsi" w:cstheme="minorHAnsi"/>
          <w:sz w:val="22"/>
          <w:szCs w:val="22"/>
        </w:rPr>
        <w:tab/>
      </w:r>
    </w:p>
    <w:p w14:paraId="407930AA"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Petr Hájek</w:t>
      </w:r>
      <w:r w:rsidRPr="00BB48F8">
        <w:rPr>
          <w:rFonts w:asciiTheme="minorHAnsi" w:hAnsiTheme="minorHAnsi" w:cstheme="minorHAnsi"/>
          <w:sz w:val="22"/>
          <w:szCs w:val="22"/>
        </w:rPr>
        <w:tab/>
      </w:r>
    </w:p>
    <w:p w14:paraId="044CCA45" w14:textId="77777777" w:rsidR="00631EC3" w:rsidRDefault="007E52A1" w:rsidP="001C77C0">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i/>
          <w:iCs/>
          <w:sz w:val="22"/>
          <w:szCs w:val="22"/>
        </w:rPr>
        <w:t>starosta města</w:t>
      </w:r>
      <w:r w:rsidRPr="00BB48F8">
        <w:rPr>
          <w:rFonts w:asciiTheme="minorHAnsi" w:hAnsiTheme="minorHAnsi" w:cstheme="minorHAnsi"/>
          <w:sz w:val="22"/>
          <w:szCs w:val="22"/>
        </w:rPr>
        <w:tab/>
      </w:r>
    </w:p>
    <w:p w14:paraId="10F86ABF" w14:textId="77777777" w:rsidR="001538B3" w:rsidRDefault="001538B3" w:rsidP="001C77C0">
      <w:pPr>
        <w:widowControl w:val="0"/>
        <w:tabs>
          <w:tab w:val="left" w:pos="5954"/>
        </w:tabs>
        <w:ind w:firstLine="705"/>
        <w:jc w:val="both"/>
        <w:rPr>
          <w:rFonts w:asciiTheme="minorHAnsi" w:hAnsiTheme="minorHAnsi" w:cstheme="minorHAnsi"/>
          <w:sz w:val="22"/>
          <w:szCs w:val="22"/>
        </w:rPr>
      </w:pPr>
    </w:p>
    <w:p w14:paraId="2523E546" w14:textId="77777777" w:rsidR="001538B3" w:rsidRDefault="001538B3" w:rsidP="001C77C0">
      <w:pPr>
        <w:widowControl w:val="0"/>
        <w:tabs>
          <w:tab w:val="left" w:pos="5954"/>
        </w:tabs>
        <w:ind w:firstLine="705"/>
        <w:jc w:val="both"/>
        <w:rPr>
          <w:rFonts w:asciiTheme="minorHAnsi" w:hAnsiTheme="minorHAnsi" w:cstheme="minorHAnsi"/>
          <w:sz w:val="22"/>
          <w:szCs w:val="22"/>
        </w:rPr>
      </w:pPr>
    </w:p>
    <w:sectPr w:rsidR="001538B3" w:rsidSect="00CA3217">
      <w:headerReference w:type="default" r:id="rId8"/>
      <w:footerReference w:type="default" r:id="rId9"/>
      <w:pgSz w:w="11907" w:h="16840" w:code="9"/>
      <w:pgMar w:top="1134" w:right="1134" w:bottom="993" w:left="1134" w:header="284"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E2D8B" w14:textId="77777777" w:rsidR="00DC34EE" w:rsidRDefault="00DC34EE">
      <w:pPr>
        <w:rPr>
          <w:rFonts w:cs="Times New Roman"/>
        </w:rPr>
      </w:pPr>
      <w:r>
        <w:rPr>
          <w:rFonts w:cs="Times New Roman"/>
        </w:rPr>
        <w:separator/>
      </w:r>
    </w:p>
  </w:endnote>
  <w:endnote w:type="continuationSeparator" w:id="0">
    <w:p w14:paraId="271C8882" w14:textId="77777777" w:rsidR="00DC34EE" w:rsidRDefault="00DC34E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89B9" w14:textId="6AC8DFDB" w:rsidR="00DC34EE" w:rsidRDefault="00A8697F" w:rsidP="00A8697F">
    <w:pPr>
      <w:pStyle w:val="Zpat"/>
      <w:tabs>
        <w:tab w:val="clear" w:pos="4536"/>
        <w:tab w:val="clear" w:pos="9072"/>
        <w:tab w:val="center" w:pos="0"/>
        <w:tab w:val="right" w:pos="9639"/>
      </w:tabs>
      <w:jc w:val="right"/>
    </w:pPr>
    <w:r>
      <w:rPr>
        <w:rFonts w:ascii="Calibri" w:hAnsi="Calibri"/>
        <w:noProof/>
      </w:rPr>
      <w:drawing>
        <wp:anchor distT="0" distB="0" distL="114300" distR="114300" simplePos="0" relativeHeight="251660288" behindDoc="0" locked="0" layoutInCell="1" allowOverlap="1" wp14:anchorId="1247D282" wp14:editId="68637F85">
          <wp:simplePos x="0" y="0"/>
          <wp:positionH relativeFrom="column">
            <wp:posOffset>-53340</wp:posOffset>
          </wp:positionH>
          <wp:positionV relativeFrom="paragraph">
            <wp:posOffset>-118110</wp:posOffset>
          </wp:positionV>
          <wp:extent cx="1465200" cy="216000"/>
          <wp:effectExtent l="0" t="0" r="190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14:sizeRelH relativeFrom="page">
            <wp14:pctWidth>0</wp14:pctWidth>
          </wp14:sizeRelH>
          <wp14:sizeRelV relativeFrom="page">
            <wp14:pctHeight>0</wp14:pctHeight>
          </wp14:sizeRelV>
        </wp:anchor>
      </w:drawing>
    </w:r>
    <w:r w:rsidR="00DC34EE">
      <w:rPr>
        <w:rStyle w:val="slostrnky"/>
      </w:rPr>
      <w:fldChar w:fldCharType="begin"/>
    </w:r>
    <w:r w:rsidR="00DC34EE">
      <w:rPr>
        <w:rStyle w:val="slostrnky"/>
      </w:rPr>
      <w:instrText xml:space="preserve"> PAGE </w:instrText>
    </w:r>
    <w:r w:rsidR="00DC34EE">
      <w:rPr>
        <w:rStyle w:val="slostrnky"/>
      </w:rPr>
      <w:fldChar w:fldCharType="separate"/>
    </w:r>
    <w:r w:rsidR="00155971">
      <w:rPr>
        <w:rStyle w:val="slostrnky"/>
        <w:noProof/>
      </w:rPr>
      <w:t>1</w:t>
    </w:r>
    <w:r w:rsidR="00DC34EE">
      <w:rPr>
        <w:rStyle w:val="slostrnky"/>
      </w:rPr>
      <w:fldChar w:fldCharType="end"/>
    </w:r>
    <w:r w:rsidR="00DC34EE">
      <w:rPr>
        <w:rStyle w:val="slostrnky"/>
      </w:rPr>
      <w:t>/</w:t>
    </w:r>
    <w:r w:rsidR="00DC34EE">
      <w:rPr>
        <w:rStyle w:val="slostrnky"/>
      </w:rPr>
      <w:fldChar w:fldCharType="begin"/>
    </w:r>
    <w:r w:rsidR="00DC34EE">
      <w:rPr>
        <w:rStyle w:val="slostrnky"/>
      </w:rPr>
      <w:instrText xml:space="preserve"> NUMPAGES </w:instrText>
    </w:r>
    <w:r w:rsidR="00DC34EE">
      <w:rPr>
        <w:rStyle w:val="slostrnky"/>
      </w:rPr>
      <w:fldChar w:fldCharType="separate"/>
    </w:r>
    <w:r w:rsidR="00155971">
      <w:rPr>
        <w:rStyle w:val="slostrnky"/>
        <w:noProof/>
      </w:rPr>
      <w:t>6</w:t>
    </w:r>
    <w:r w:rsidR="00DC34E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D6D72" w14:textId="77777777" w:rsidR="00DC34EE" w:rsidRDefault="00DC34EE">
      <w:pPr>
        <w:rPr>
          <w:rFonts w:cs="Times New Roman"/>
        </w:rPr>
      </w:pPr>
      <w:r>
        <w:rPr>
          <w:rFonts w:cs="Times New Roman"/>
        </w:rPr>
        <w:separator/>
      </w:r>
    </w:p>
  </w:footnote>
  <w:footnote w:type="continuationSeparator" w:id="0">
    <w:p w14:paraId="4AF24002" w14:textId="77777777" w:rsidR="00DC34EE" w:rsidRDefault="00DC34E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D5BFB" w14:textId="77777777" w:rsidR="00DC34EE" w:rsidRDefault="00DC34EE">
    <w:pPr>
      <w:pStyle w:val="Zhlav"/>
      <w:framePr w:wrap="auto" w:vAnchor="text" w:hAnchor="margin" w:xAlign="right" w:y="1"/>
      <w:rPr>
        <w:rStyle w:val="slostrnky"/>
      </w:rPr>
    </w:pPr>
  </w:p>
  <w:p w14:paraId="18DEA3FF" w14:textId="77777777" w:rsidR="00DC34EE" w:rsidRDefault="00DC34EE">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6F8"/>
    <w:multiLevelType w:val="hybridMultilevel"/>
    <w:tmpl w:val="8536F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736A56"/>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 w15:restartNumberingAfterBreak="0">
    <w:nsid w:val="058610ED"/>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 w15:restartNumberingAfterBreak="0">
    <w:nsid w:val="0B6F5B5B"/>
    <w:multiLevelType w:val="hybridMultilevel"/>
    <w:tmpl w:val="F4503E22"/>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0B8A6995"/>
    <w:multiLevelType w:val="hybridMultilevel"/>
    <w:tmpl w:val="8DC8C388"/>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5" w15:restartNumberingAfterBreak="0">
    <w:nsid w:val="0FF43B90"/>
    <w:multiLevelType w:val="multilevel"/>
    <w:tmpl w:val="62362FB2"/>
    <w:lvl w:ilvl="0">
      <w:start w:val="1"/>
      <w:numFmt w:val="decimal"/>
      <w:lvlText w:val="9.%1."/>
      <w:lvlJc w:val="left"/>
      <w:pPr>
        <w:ind w:left="720" w:hanging="360"/>
      </w:pPr>
      <w:rPr>
        <w:b w:val="0"/>
        <w:bCs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55847"/>
    <w:multiLevelType w:val="multilevel"/>
    <w:tmpl w:val="D1BEFFA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0"/>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7" w15:restartNumberingAfterBreak="0">
    <w:nsid w:val="14E267D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8" w15:restartNumberingAfterBreak="0">
    <w:nsid w:val="18215DF2"/>
    <w:multiLevelType w:val="multilevel"/>
    <w:tmpl w:val="164A8EFA"/>
    <w:lvl w:ilvl="0">
      <w:start w:val="3"/>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sz w:val="22"/>
        <w:szCs w:val="22"/>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9" w15:restartNumberingAfterBreak="0">
    <w:nsid w:val="1C2C0186"/>
    <w:multiLevelType w:val="multilevel"/>
    <w:tmpl w:val="E69A26E6"/>
    <w:lvl w:ilvl="0">
      <w:start w:val="3"/>
      <w:numFmt w:val="decimal"/>
      <w:lvlText w:val="%1."/>
      <w:lvlJc w:val="left"/>
      <w:pPr>
        <w:tabs>
          <w:tab w:val="num" w:pos="660"/>
        </w:tabs>
        <w:ind w:left="660" w:hanging="660"/>
      </w:pPr>
      <w:rPr>
        <w:rFonts w:ascii="Times New Roman" w:hAnsi="Times New Roman" w:cs="Times New Roman" w:hint="default"/>
      </w:rPr>
    </w:lvl>
    <w:lvl w:ilvl="1">
      <w:start w:val="1"/>
      <w:numFmt w:val="decimal"/>
      <w:lvlText w:val="%1.%2."/>
      <w:lvlJc w:val="left"/>
      <w:pPr>
        <w:tabs>
          <w:tab w:val="num" w:pos="750"/>
        </w:tabs>
        <w:ind w:left="750" w:hanging="660"/>
      </w:pPr>
      <w:rPr>
        <w:rFonts w:ascii="Times New Roman" w:hAnsi="Times New Roman" w:cs="Times New Roman" w:hint="default"/>
      </w:rPr>
    </w:lvl>
    <w:lvl w:ilvl="2">
      <w:start w:val="1"/>
      <w:numFmt w:val="decimal"/>
      <w:lvlText w:val="3.1.%3."/>
      <w:lvlJc w:val="left"/>
      <w:pPr>
        <w:tabs>
          <w:tab w:val="num" w:pos="900"/>
        </w:tabs>
        <w:ind w:left="900" w:hanging="720"/>
      </w:pPr>
      <w:rPr>
        <w:rFonts w:asciiTheme="minorHAnsi" w:hAnsiTheme="minorHAnsi" w:cstheme="minorHAnsi" w:hint="default"/>
        <w:b w:val="0"/>
        <w:bCs w:val="0"/>
        <w:i w:val="0"/>
        <w:iCs w:val="0"/>
        <w:sz w:val="22"/>
        <w:szCs w:val="22"/>
        <w:u w:val="none"/>
      </w:rPr>
    </w:lvl>
    <w:lvl w:ilvl="3">
      <w:start w:val="1"/>
      <w:numFmt w:val="decimal"/>
      <w:lvlText w:val="%1.%2.%3.%4."/>
      <w:lvlJc w:val="left"/>
      <w:pPr>
        <w:tabs>
          <w:tab w:val="num" w:pos="990"/>
        </w:tabs>
        <w:ind w:left="990" w:hanging="720"/>
      </w:pPr>
      <w:rPr>
        <w:rFonts w:ascii="Times New Roman" w:hAnsi="Times New Roman" w:cs="Times New Roman" w:hint="default"/>
      </w:rPr>
    </w:lvl>
    <w:lvl w:ilvl="4">
      <w:start w:val="1"/>
      <w:numFmt w:val="decimal"/>
      <w:lvlText w:val="%1.%2.%3.%4.%5."/>
      <w:lvlJc w:val="left"/>
      <w:pPr>
        <w:tabs>
          <w:tab w:val="num" w:pos="1440"/>
        </w:tabs>
        <w:ind w:left="1440" w:hanging="1080"/>
      </w:pPr>
      <w:rPr>
        <w:rFonts w:ascii="Times New Roman" w:hAnsi="Times New Roman" w:cs="Times New Roman" w:hint="default"/>
      </w:rPr>
    </w:lvl>
    <w:lvl w:ilvl="5">
      <w:start w:val="1"/>
      <w:numFmt w:val="decimal"/>
      <w:lvlText w:val="%1.%2.%3.%4.%5.%6."/>
      <w:lvlJc w:val="left"/>
      <w:pPr>
        <w:tabs>
          <w:tab w:val="num" w:pos="1530"/>
        </w:tabs>
        <w:ind w:left="1530" w:hanging="1080"/>
      </w:pPr>
      <w:rPr>
        <w:rFonts w:ascii="Times New Roman" w:hAnsi="Times New Roman" w:cs="Times New Roman" w:hint="default"/>
      </w:rPr>
    </w:lvl>
    <w:lvl w:ilvl="6">
      <w:start w:val="1"/>
      <w:numFmt w:val="decimal"/>
      <w:lvlText w:val="%1.%2.%3.%4.%5.%6.%7."/>
      <w:lvlJc w:val="left"/>
      <w:pPr>
        <w:tabs>
          <w:tab w:val="num" w:pos="1980"/>
        </w:tabs>
        <w:ind w:left="1980" w:hanging="1440"/>
      </w:pPr>
      <w:rPr>
        <w:rFonts w:ascii="Times New Roman" w:hAnsi="Times New Roman" w:cs="Times New Roman" w:hint="default"/>
      </w:rPr>
    </w:lvl>
    <w:lvl w:ilvl="7">
      <w:start w:val="1"/>
      <w:numFmt w:val="decimal"/>
      <w:lvlText w:val="%1.%2.%3.%4.%5.%6.%7.%8."/>
      <w:lvlJc w:val="left"/>
      <w:pPr>
        <w:tabs>
          <w:tab w:val="num" w:pos="2070"/>
        </w:tabs>
        <w:ind w:left="2070" w:hanging="1440"/>
      </w:pPr>
      <w:rPr>
        <w:rFonts w:ascii="Times New Roman" w:hAnsi="Times New Roman" w:cs="Times New Roman" w:hint="default"/>
      </w:rPr>
    </w:lvl>
    <w:lvl w:ilvl="8">
      <w:start w:val="1"/>
      <w:numFmt w:val="decimal"/>
      <w:lvlText w:val="%1.%2.%3.%4.%5.%6.%7.%8.%9."/>
      <w:lvlJc w:val="left"/>
      <w:pPr>
        <w:tabs>
          <w:tab w:val="num" w:pos="2520"/>
        </w:tabs>
        <w:ind w:left="2520" w:hanging="1800"/>
      </w:pPr>
      <w:rPr>
        <w:rFonts w:ascii="Times New Roman" w:hAnsi="Times New Roman" w:cs="Times New Roman" w:hint="default"/>
      </w:rPr>
    </w:lvl>
  </w:abstractNum>
  <w:abstractNum w:abstractNumId="10" w15:restartNumberingAfterBreak="0">
    <w:nsid w:val="1E9B5872"/>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11" w15:restartNumberingAfterBreak="0">
    <w:nsid w:val="23953E6B"/>
    <w:multiLevelType w:val="multilevel"/>
    <w:tmpl w:val="A2726672"/>
    <w:lvl w:ilvl="0">
      <w:start w:val="1"/>
      <w:numFmt w:val="decimal"/>
      <w:lvlText w:val="%1"/>
      <w:lvlJc w:val="left"/>
      <w:pPr>
        <w:ind w:left="570" w:hanging="570"/>
      </w:pPr>
      <w:rPr>
        <w:rFonts w:hint="default"/>
      </w:rPr>
    </w:lvl>
    <w:lvl w:ilvl="1">
      <w:start w:val="1"/>
      <w:numFmt w:val="decimal"/>
      <w:lvlText w:val="%1.%2"/>
      <w:lvlJc w:val="left"/>
      <w:pPr>
        <w:ind w:left="570" w:hanging="57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DA66BA"/>
    <w:multiLevelType w:val="multilevel"/>
    <w:tmpl w:val="98B4DB5E"/>
    <w:lvl w:ilvl="0">
      <w:start w:val="5"/>
      <w:numFmt w:val="decimal"/>
      <w:lvlText w:val="%1"/>
      <w:lvlJc w:val="left"/>
      <w:pPr>
        <w:tabs>
          <w:tab w:val="num" w:pos="360"/>
        </w:tabs>
        <w:ind w:left="360" w:hanging="360"/>
      </w:pPr>
      <w:rPr>
        <w:rFonts w:ascii="Times New Roman" w:hAnsi="Times New Roman" w:cs="Times New Roman"/>
        <w:u w:val="single"/>
      </w:rPr>
    </w:lvl>
    <w:lvl w:ilvl="1">
      <w:start w:val="3"/>
      <w:numFmt w:val="decimal"/>
      <w:lvlText w:val="%1.%2"/>
      <w:lvlJc w:val="left"/>
      <w:pPr>
        <w:tabs>
          <w:tab w:val="num" w:pos="360"/>
        </w:tabs>
        <w:ind w:left="360" w:hanging="360"/>
      </w:pPr>
      <w:rPr>
        <w:rFonts w:ascii="Times New Roman" w:hAnsi="Times New Roman" w:cs="Times New Roman"/>
        <w:u w:val="single"/>
      </w:rPr>
    </w:lvl>
    <w:lvl w:ilvl="2">
      <w:start w:val="1"/>
      <w:numFmt w:val="decimal"/>
      <w:lvlText w:val="%1.%2.%3"/>
      <w:lvlJc w:val="left"/>
      <w:pPr>
        <w:tabs>
          <w:tab w:val="num" w:pos="720"/>
        </w:tabs>
        <w:ind w:left="720" w:hanging="720"/>
      </w:pPr>
      <w:rPr>
        <w:rFonts w:ascii="Times New Roman" w:hAnsi="Times New Roman" w:cs="Times New Roman"/>
        <w:u w:val="single"/>
      </w:rPr>
    </w:lvl>
    <w:lvl w:ilvl="3">
      <w:start w:val="1"/>
      <w:numFmt w:val="decimal"/>
      <w:lvlText w:val="%1.%2.%3.%4"/>
      <w:lvlJc w:val="left"/>
      <w:pPr>
        <w:tabs>
          <w:tab w:val="num" w:pos="720"/>
        </w:tabs>
        <w:ind w:left="720" w:hanging="720"/>
      </w:pPr>
      <w:rPr>
        <w:rFonts w:ascii="Times New Roman" w:hAnsi="Times New Roman" w:cs="Times New Roman"/>
        <w:u w:val="single"/>
      </w:rPr>
    </w:lvl>
    <w:lvl w:ilvl="4">
      <w:start w:val="1"/>
      <w:numFmt w:val="decimal"/>
      <w:lvlText w:val="%1.%2.%3.%4.%5"/>
      <w:lvlJc w:val="left"/>
      <w:pPr>
        <w:tabs>
          <w:tab w:val="num" w:pos="1080"/>
        </w:tabs>
        <w:ind w:left="1080" w:hanging="1080"/>
      </w:pPr>
      <w:rPr>
        <w:rFonts w:ascii="Times New Roman" w:hAnsi="Times New Roman" w:cs="Times New Roman"/>
        <w:u w:val="single"/>
      </w:rPr>
    </w:lvl>
    <w:lvl w:ilvl="5">
      <w:start w:val="1"/>
      <w:numFmt w:val="decimal"/>
      <w:lvlText w:val="%1.%2.%3.%4.%5.%6"/>
      <w:lvlJc w:val="left"/>
      <w:pPr>
        <w:tabs>
          <w:tab w:val="num" w:pos="1080"/>
        </w:tabs>
        <w:ind w:left="1080" w:hanging="1080"/>
      </w:pPr>
      <w:rPr>
        <w:rFonts w:ascii="Times New Roman" w:hAnsi="Times New Roman" w:cs="Times New Roman"/>
        <w:u w:val="single"/>
      </w:rPr>
    </w:lvl>
    <w:lvl w:ilvl="6">
      <w:start w:val="1"/>
      <w:numFmt w:val="decimal"/>
      <w:lvlText w:val="%1.%2.%3.%4.%5.%6.%7"/>
      <w:lvlJc w:val="left"/>
      <w:pPr>
        <w:tabs>
          <w:tab w:val="num" w:pos="1440"/>
        </w:tabs>
        <w:ind w:left="1440" w:hanging="1440"/>
      </w:pPr>
      <w:rPr>
        <w:rFonts w:ascii="Times New Roman" w:hAnsi="Times New Roman" w:cs="Times New Roman"/>
        <w:u w:val="single"/>
      </w:rPr>
    </w:lvl>
    <w:lvl w:ilvl="7">
      <w:start w:val="1"/>
      <w:numFmt w:val="decimal"/>
      <w:lvlText w:val="%1.%2.%3.%4.%5.%6.%7.%8"/>
      <w:lvlJc w:val="left"/>
      <w:pPr>
        <w:tabs>
          <w:tab w:val="num" w:pos="1440"/>
        </w:tabs>
        <w:ind w:left="1440" w:hanging="1440"/>
      </w:pPr>
      <w:rPr>
        <w:rFonts w:ascii="Times New Roman" w:hAnsi="Times New Roman" w:cs="Times New Roman"/>
        <w:u w:val="single"/>
      </w:rPr>
    </w:lvl>
    <w:lvl w:ilvl="8">
      <w:start w:val="1"/>
      <w:numFmt w:val="decimal"/>
      <w:lvlText w:val="%1.%2.%3.%4.%5.%6.%7.%8.%9"/>
      <w:lvlJc w:val="left"/>
      <w:pPr>
        <w:tabs>
          <w:tab w:val="num" w:pos="1800"/>
        </w:tabs>
        <w:ind w:left="1800" w:hanging="1800"/>
      </w:pPr>
      <w:rPr>
        <w:rFonts w:ascii="Times New Roman" w:hAnsi="Times New Roman" w:cs="Times New Roman"/>
        <w:u w:val="single"/>
      </w:rPr>
    </w:lvl>
  </w:abstractNum>
  <w:abstractNum w:abstractNumId="13" w15:restartNumberingAfterBreak="0">
    <w:nsid w:val="27DD7F6E"/>
    <w:multiLevelType w:val="hybridMultilevel"/>
    <w:tmpl w:val="D2F47836"/>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14" w15:restartNumberingAfterBreak="0">
    <w:nsid w:val="2C3A7A71"/>
    <w:multiLevelType w:val="multilevel"/>
    <w:tmpl w:val="2D32607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4"/>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5" w15:restartNumberingAfterBreak="0">
    <w:nsid w:val="304B7B6E"/>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6" w15:restartNumberingAfterBreak="0">
    <w:nsid w:val="32F1733D"/>
    <w:multiLevelType w:val="multilevel"/>
    <w:tmpl w:val="33A4ACA8"/>
    <w:lvl w:ilvl="0">
      <w:start w:val="8"/>
      <w:numFmt w:val="decimal"/>
      <w:lvlText w:val="%1"/>
      <w:lvlJc w:val="left"/>
      <w:pPr>
        <w:tabs>
          <w:tab w:val="num" w:pos="360"/>
        </w:tabs>
        <w:ind w:left="360" w:hanging="360"/>
      </w:pPr>
      <w:rPr>
        <w:rFonts w:ascii="Times New Roman" w:hAnsi="Times New Roman" w:cs="Times New Roman" w:hint="default"/>
        <w:u w:val="none"/>
      </w:rPr>
    </w:lvl>
    <w:lvl w:ilvl="1">
      <w:start w:val="1"/>
      <w:numFmt w:val="decimal"/>
      <w:lvlText w:val="%1.%2"/>
      <w:lvlJc w:val="left"/>
      <w:pPr>
        <w:tabs>
          <w:tab w:val="num" w:pos="502"/>
        </w:tabs>
        <w:ind w:left="502" w:hanging="360"/>
      </w:pPr>
      <w:rPr>
        <w:rFonts w:ascii="Times New Roman" w:hAnsi="Times New Roman" w:cs="Times New Roman"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7" w15:restartNumberingAfterBreak="0">
    <w:nsid w:val="3581515A"/>
    <w:multiLevelType w:val="multilevel"/>
    <w:tmpl w:val="380EF95C"/>
    <w:lvl w:ilvl="0">
      <w:start w:val="6"/>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8" w15:restartNumberingAfterBreak="0">
    <w:nsid w:val="364406DC"/>
    <w:multiLevelType w:val="multilevel"/>
    <w:tmpl w:val="9684E638"/>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9"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20" w15:restartNumberingAfterBreak="0">
    <w:nsid w:val="37394DFC"/>
    <w:multiLevelType w:val="multilevel"/>
    <w:tmpl w:val="0C80C598"/>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5"/>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1" w15:restartNumberingAfterBreak="0">
    <w:nsid w:val="39AA76AA"/>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2" w15:restartNumberingAfterBreak="0">
    <w:nsid w:val="3DBE7285"/>
    <w:multiLevelType w:val="multilevel"/>
    <w:tmpl w:val="BBF8B0E8"/>
    <w:lvl w:ilvl="0">
      <w:start w:val="4"/>
      <w:numFmt w:val="upperRoman"/>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23" w15:restartNumberingAfterBreak="0">
    <w:nsid w:val="41353E00"/>
    <w:multiLevelType w:val="multilevel"/>
    <w:tmpl w:val="7D220AD2"/>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7"/>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4" w15:restartNumberingAfterBreak="0">
    <w:nsid w:val="4B083239"/>
    <w:multiLevelType w:val="multilevel"/>
    <w:tmpl w:val="BD62EA00"/>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5" w15:restartNumberingAfterBreak="0">
    <w:nsid w:val="512A078C"/>
    <w:multiLevelType w:val="multilevel"/>
    <w:tmpl w:val="4888140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782643"/>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27" w15:restartNumberingAfterBreak="0">
    <w:nsid w:val="55C11D7B"/>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8" w15:restartNumberingAfterBreak="0">
    <w:nsid w:val="55F265BE"/>
    <w:multiLevelType w:val="multilevel"/>
    <w:tmpl w:val="0FF0BD3E"/>
    <w:lvl w:ilvl="0">
      <w:start w:val="2"/>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720" w:hanging="72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080" w:hanging="108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440" w:hanging="1440"/>
      </w:pPr>
      <w:rPr>
        <w:rFonts w:hint="default"/>
        <w:color w:val="000000" w:themeColor="text1"/>
        <w:sz w:val="22"/>
      </w:rPr>
    </w:lvl>
  </w:abstractNum>
  <w:abstractNum w:abstractNumId="29" w15:restartNumberingAfterBreak="0">
    <w:nsid w:val="579237A7"/>
    <w:multiLevelType w:val="hybridMultilevel"/>
    <w:tmpl w:val="D2F47836"/>
    <w:lvl w:ilvl="0" w:tplc="B51C99E6">
      <w:start w:val="1"/>
      <w:numFmt w:val="bullet"/>
      <w:lvlText w:val=""/>
      <w:lvlJc w:val="left"/>
      <w:pPr>
        <w:tabs>
          <w:tab w:val="num" w:pos="900"/>
        </w:tabs>
        <w:ind w:left="900" w:hanging="360"/>
      </w:pPr>
      <w:rPr>
        <w:rFonts w:ascii="Symbol" w:hAnsi="Symbol" w:cs="Symbol" w:hint="default"/>
        <w:color w:val="auto"/>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638525ED"/>
    <w:multiLevelType w:val="hybridMultilevel"/>
    <w:tmpl w:val="514EA08E"/>
    <w:lvl w:ilvl="0" w:tplc="19345F66">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724115"/>
    <w:multiLevelType w:val="multilevel"/>
    <w:tmpl w:val="EDDCC4FA"/>
    <w:lvl w:ilvl="0">
      <w:start w:val="1"/>
      <w:numFmt w:val="ordinal"/>
      <w:lvlText w:val="9.%1"/>
      <w:lvlJc w:val="left"/>
      <w:pPr>
        <w:ind w:left="720" w:hanging="360"/>
      </w:pPr>
      <w:rPr>
        <w:rFonts w:cs="Times New Roman"/>
      </w:rPr>
    </w:lvl>
    <w:lvl w:ilvl="1">
      <w:start w:val="1"/>
      <w:numFmt w:val="bullet"/>
      <w:lvlText w:val="-"/>
      <w:lvlJc w:val="left"/>
      <w:pPr>
        <w:ind w:left="1440" w:hanging="360"/>
      </w:pPr>
      <w:rPr>
        <w:rFonts w:ascii="Times New Roman" w:hAnsi="Times New Roman" w:cs="Times New Roman" w:hint="default"/>
        <w:color w:val="auto"/>
      </w:rPr>
    </w:lvl>
    <w:lvl w:ilvl="2">
      <w:start w:val="1"/>
      <w:numFmt w:val="lowerLetter"/>
      <w:lvlText w:val="%3)"/>
      <w:lvlJc w:val="left"/>
      <w:pPr>
        <w:ind w:left="2340" w:hanging="36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33" w15:restartNumberingAfterBreak="0">
    <w:nsid w:val="6CA6651A"/>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4" w15:restartNumberingAfterBreak="0">
    <w:nsid w:val="6EA92255"/>
    <w:multiLevelType w:val="multilevel"/>
    <w:tmpl w:val="886C04B0"/>
    <w:lvl w:ilvl="0">
      <w:start w:val="5"/>
      <w:numFmt w:val="decimal"/>
      <w:lvlText w:val="%1"/>
      <w:lvlJc w:val="left"/>
      <w:pPr>
        <w:tabs>
          <w:tab w:val="num" w:pos="360"/>
        </w:tabs>
        <w:ind w:left="360" w:hanging="360"/>
      </w:pPr>
      <w:rPr>
        <w:rFonts w:ascii="Times New Roman" w:hAnsi="Times New Roman" w:cs="Times New Roman" w:hint="default"/>
        <w:u w:val="single"/>
      </w:rPr>
    </w:lvl>
    <w:lvl w:ilvl="1">
      <w:start w:val="3"/>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5" w15:restartNumberingAfterBreak="0">
    <w:nsid w:val="6F031F62"/>
    <w:multiLevelType w:val="multilevel"/>
    <w:tmpl w:val="0408F2B8"/>
    <w:lvl w:ilvl="0">
      <w:start w:val="1"/>
      <w:numFmt w:val="decimal"/>
      <w:lvlText w:val="%1"/>
      <w:lvlJc w:val="left"/>
      <w:pPr>
        <w:ind w:left="705" w:hanging="705"/>
      </w:pPr>
      <w:rPr>
        <w:rFonts w:hint="default"/>
        <w:sz w:val="24"/>
        <w:u w:val="single"/>
      </w:rPr>
    </w:lvl>
    <w:lvl w:ilvl="1">
      <w:start w:val="1"/>
      <w:numFmt w:val="decimal"/>
      <w:lvlText w:val="%1.%2"/>
      <w:lvlJc w:val="left"/>
      <w:pPr>
        <w:ind w:left="705" w:hanging="705"/>
      </w:pPr>
      <w:rPr>
        <w:rFonts w:hint="default"/>
        <w:sz w:val="22"/>
        <w:szCs w:val="22"/>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1080" w:hanging="108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440" w:hanging="144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800" w:hanging="1800"/>
      </w:pPr>
      <w:rPr>
        <w:rFonts w:hint="default"/>
        <w:sz w:val="24"/>
        <w:u w:val="single"/>
      </w:rPr>
    </w:lvl>
    <w:lvl w:ilvl="8">
      <w:start w:val="1"/>
      <w:numFmt w:val="decimal"/>
      <w:lvlText w:val="%1.%2.%3.%4.%5.%6.%7.%8.%9"/>
      <w:lvlJc w:val="left"/>
      <w:pPr>
        <w:ind w:left="2160" w:hanging="2160"/>
      </w:pPr>
      <w:rPr>
        <w:rFonts w:hint="default"/>
        <w:sz w:val="24"/>
        <w:u w:val="single"/>
      </w:rPr>
    </w:lvl>
  </w:abstractNum>
  <w:abstractNum w:abstractNumId="36" w15:restartNumberingAfterBreak="0">
    <w:nsid w:val="731B3459"/>
    <w:multiLevelType w:val="multilevel"/>
    <w:tmpl w:val="123000F8"/>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74860E5A"/>
    <w:multiLevelType w:val="hybridMultilevel"/>
    <w:tmpl w:val="AF0CD3B4"/>
    <w:lvl w:ilvl="0" w:tplc="FBFA4D18">
      <w:start w:val="1"/>
      <w:numFmt w:val="decimal"/>
      <w:pStyle w:val="Bod"/>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B8217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9" w15:restartNumberingAfterBreak="0">
    <w:nsid w:val="7FD56A83"/>
    <w:multiLevelType w:val="multilevel"/>
    <w:tmpl w:val="C2E2044A"/>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360"/>
        </w:tabs>
        <w:ind w:left="360" w:hanging="360"/>
      </w:pPr>
      <w:rPr>
        <w:rFonts w:ascii="Times New Roman" w:hAnsi="Times New Roman" w:cs="Times New Roman" w:hint="default"/>
        <w:u w:val="single"/>
      </w:rPr>
    </w:lvl>
    <w:lvl w:ilvl="3">
      <w:start w:val="1"/>
      <w:numFmt w:val="decimal"/>
      <w:lvlText w:val="%1.%2.%3.%4"/>
      <w:lvlJc w:val="left"/>
      <w:pPr>
        <w:tabs>
          <w:tab w:val="num" w:pos="360"/>
        </w:tabs>
        <w:ind w:left="360" w:hanging="360"/>
      </w:pPr>
      <w:rPr>
        <w:rFonts w:ascii="Times New Roman" w:hAnsi="Times New Roman" w:cs="Times New Roman" w:hint="default"/>
        <w:u w:val="single"/>
      </w:rPr>
    </w:lvl>
    <w:lvl w:ilvl="4">
      <w:start w:val="1"/>
      <w:numFmt w:val="decimal"/>
      <w:lvlText w:val="%1.%2.%3.%4.%5"/>
      <w:lvlJc w:val="left"/>
      <w:pPr>
        <w:tabs>
          <w:tab w:val="num" w:pos="720"/>
        </w:tabs>
        <w:ind w:left="720" w:hanging="720"/>
      </w:pPr>
      <w:rPr>
        <w:rFonts w:ascii="Times New Roman" w:hAnsi="Times New Roman" w:cs="Times New Roman" w:hint="default"/>
        <w:u w:val="single"/>
      </w:rPr>
    </w:lvl>
    <w:lvl w:ilvl="5">
      <w:start w:val="1"/>
      <w:numFmt w:val="decimal"/>
      <w:lvlText w:val="%1.%2.%3.%4.%5.%6"/>
      <w:lvlJc w:val="left"/>
      <w:pPr>
        <w:tabs>
          <w:tab w:val="num" w:pos="720"/>
        </w:tabs>
        <w:ind w:left="720" w:hanging="720"/>
      </w:pPr>
      <w:rPr>
        <w:rFonts w:ascii="Times New Roman" w:hAnsi="Times New Roman" w:cs="Times New Roman" w:hint="default"/>
        <w:u w:val="single"/>
      </w:rPr>
    </w:lvl>
    <w:lvl w:ilvl="6">
      <w:start w:val="1"/>
      <w:numFmt w:val="decimal"/>
      <w:lvlText w:val="%1.%2.%3.%4.%5.%6.%7"/>
      <w:lvlJc w:val="left"/>
      <w:pPr>
        <w:tabs>
          <w:tab w:val="num" w:pos="720"/>
        </w:tabs>
        <w:ind w:left="720" w:hanging="720"/>
      </w:pPr>
      <w:rPr>
        <w:rFonts w:ascii="Times New Roman" w:hAnsi="Times New Roman" w:cs="Times New Roman" w:hint="default"/>
        <w:u w:val="single"/>
      </w:rPr>
    </w:lvl>
    <w:lvl w:ilvl="7">
      <w:start w:val="1"/>
      <w:numFmt w:val="decimal"/>
      <w:lvlText w:val="%1.%2.%3.%4.%5.%6.%7.%8"/>
      <w:lvlJc w:val="left"/>
      <w:pPr>
        <w:tabs>
          <w:tab w:val="num" w:pos="720"/>
        </w:tabs>
        <w:ind w:left="720" w:hanging="720"/>
      </w:pPr>
      <w:rPr>
        <w:rFonts w:ascii="Times New Roman" w:hAnsi="Times New Roman" w:cs="Times New Roman" w:hint="default"/>
        <w:u w:val="single"/>
      </w:rPr>
    </w:lvl>
    <w:lvl w:ilvl="8">
      <w:start w:val="1"/>
      <w:numFmt w:val="decimal"/>
      <w:lvlText w:val="%1.%2.%3.%4.%5.%6.%7.%8.%9"/>
      <w:lvlJc w:val="left"/>
      <w:pPr>
        <w:tabs>
          <w:tab w:val="num" w:pos="1080"/>
        </w:tabs>
        <w:ind w:left="1080" w:hanging="1080"/>
      </w:pPr>
      <w:rPr>
        <w:rFonts w:ascii="Times New Roman" w:hAnsi="Times New Roman" w:cs="Times New Roman" w:hint="default"/>
        <w:u w:val="single"/>
      </w:rPr>
    </w:lvl>
  </w:abstractNum>
  <w:num w:numId="1" w16cid:durableId="64380678">
    <w:abstractNumId w:val="32"/>
  </w:num>
  <w:num w:numId="2" w16cid:durableId="1546021671">
    <w:abstractNumId w:val="19"/>
  </w:num>
  <w:num w:numId="3" w16cid:durableId="429547947">
    <w:abstractNumId w:val="33"/>
  </w:num>
  <w:num w:numId="4" w16cid:durableId="70005800">
    <w:abstractNumId w:val="27"/>
  </w:num>
  <w:num w:numId="5" w16cid:durableId="308831554">
    <w:abstractNumId w:val="15"/>
  </w:num>
  <w:num w:numId="6" w16cid:durableId="988285993">
    <w:abstractNumId w:val="1"/>
  </w:num>
  <w:num w:numId="7" w16cid:durableId="2131431193">
    <w:abstractNumId w:val="22"/>
  </w:num>
  <w:num w:numId="8" w16cid:durableId="629897097">
    <w:abstractNumId w:val="2"/>
  </w:num>
  <w:num w:numId="9" w16cid:durableId="1398746336">
    <w:abstractNumId w:val="21"/>
  </w:num>
  <w:num w:numId="10" w16cid:durableId="1170562882">
    <w:abstractNumId w:val="38"/>
  </w:num>
  <w:num w:numId="11" w16cid:durableId="1990472509">
    <w:abstractNumId w:val="7"/>
  </w:num>
  <w:num w:numId="12" w16cid:durableId="1386173883">
    <w:abstractNumId w:val="16"/>
  </w:num>
  <w:num w:numId="13" w16cid:durableId="1899509971">
    <w:abstractNumId w:val="10"/>
  </w:num>
  <w:num w:numId="14" w16cid:durableId="872841132">
    <w:abstractNumId w:val="26"/>
  </w:num>
  <w:num w:numId="15" w16cid:durableId="1552495277">
    <w:abstractNumId w:val="34"/>
  </w:num>
  <w:num w:numId="16" w16cid:durableId="591278929">
    <w:abstractNumId w:val="1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3040797">
    <w:abstractNumId w:val="8"/>
  </w:num>
  <w:num w:numId="18" w16cid:durableId="1534151687">
    <w:abstractNumId w:val="9"/>
  </w:num>
  <w:num w:numId="19" w16cid:durableId="567151888">
    <w:abstractNumId w:val="3"/>
  </w:num>
  <w:num w:numId="20" w16cid:durableId="1091586661">
    <w:abstractNumId w:val="4"/>
  </w:num>
  <w:num w:numId="21" w16cid:durableId="1405763448">
    <w:abstractNumId w:val="13"/>
  </w:num>
  <w:num w:numId="22" w16cid:durableId="261377291">
    <w:abstractNumId w:val="14"/>
  </w:num>
  <w:num w:numId="23" w16cid:durableId="1291328524">
    <w:abstractNumId w:val="6"/>
  </w:num>
  <w:num w:numId="24" w16cid:durableId="718668707">
    <w:abstractNumId w:val="23"/>
  </w:num>
  <w:num w:numId="25" w16cid:durableId="247351618">
    <w:abstractNumId w:val="18"/>
  </w:num>
  <w:num w:numId="26" w16cid:durableId="126706603">
    <w:abstractNumId w:val="24"/>
  </w:num>
  <w:num w:numId="27" w16cid:durableId="33696489">
    <w:abstractNumId w:val="29"/>
  </w:num>
  <w:num w:numId="28" w16cid:durableId="25252608">
    <w:abstractNumId w:val="17"/>
  </w:num>
  <w:num w:numId="29" w16cid:durableId="1439132893">
    <w:abstractNumId w:val="39"/>
  </w:num>
  <w:num w:numId="30" w16cid:durableId="1985773072">
    <w:abstractNumId w:val="20"/>
  </w:num>
  <w:num w:numId="31" w16cid:durableId="1835341683">
    <w:abstractNumId w:val="35"/>
  </w:num>
  <w:num w:numId="32" w16cid:durableId="1120996228">
    <w:abstractNumId w:val="11"/>
  </w:num>
  <w:num w:numId="33" w16cid:durableId="1255474505">
    <w:abstractNumId w:val="28"/>
  </w:num>
  <w:num w:numId="34" w16cid:durableId="2101413653">
    <w:abstractNumId w:val="25"/>
  </w:num>
  <w:num w:numId="35" w16cid:durableId="1454716633">
    <w:abstractNumId w:val="36"/>
  </w:num>
  <w:num w:numId="36" w16cid:durableId="1166896867">
    <w:abstractNumId w:val="37"/>
  </w:num>
  <w:num w:numId="37" w16cid:durableId="490173917">
    <w:abstractNumId w:val="37"/>
  </w:num>
  <w:num w:numId="38" w16cid:durableId="874151320">
    <w:abstractNumId w:val="0"/>
  </w:num>
  <w:num w:numId="39" w16cid:durableId="1909416402">
    <w:abstractNumId w:val="30"/>
  </w:num>
  <w:num w:numId="40" w16cid:durableId="734157431">
    <w:abstractNumId w:val="5"/>
  </w:num>
  <w:num w:numId="41" w16cid:durableId="5851863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142"/>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2A1"/>
    <w:rsid w:val="00003B85"/>
    <w:rsid w:val="000626B8"/>
    <w:rsid w:val="000640C4"/>
    <w:rsid w:val="00080716"/>
    <w:rsid w:val="00085FDF"/>
    <w:rsid w:val="00090E7C"/>
    <w:rsid w:val="000C4AA1"/>
    <w:rsid w:val="000D4398"/>
    <w:rsid w:val="000D4DFE"/>
    <w:rsid w:val="000E119F"/>
    <w:rsid w:val="00120DE0"/>
    <w:rsid w:val="001538B3"/>
    <w:rsid w:val="00155971"/>
    <w:rsid w:val="0016123A"/>
    <w:rsid w:val="001831BA"/>
    <w:rsid w:val="001C09FB"/>
    <w:rsid w:val="001C1BCF"/>
    <w:rsid w:val="001C77C0"/>
    <w:rsid w:val="001E501A"/>
    <w:rsid w:val="001F5DA7"/>
    <w:rsid w:val="002108A5"/>
    <w:rsid w:val="002110DA"/>
    <w:rsid w:val="002268CC"/>
    <w:rsid w:val="00246646"/>
    <w:rsid w:val="002612B5"/>
    <w:rsid w:val="002641B2"/>
    <w:rsid w:val="00267786"/>
    <w:rsid w:val="0029654F"/>
    <w:rsid w:val="002A184A"/>
    <w:rsid w:val="002A25CA"/>
    <w:rsid w:val="00302D0E"/>
    <w:rsid w:val="00316DC7"/>
    <w:rsid w:val="00360878"/>
    <w:rsid w:val="003A7748"/>
    <w:rsid w:val="003B01ED"/>
    <w:rsid w:val="003D35CC"/>
    <w:rsid w:val="003F1AD8"/>
    <w:rsid w:val="00415C92"/>
    <w:rsid w:val="004311D6"/>
    <w:rsid w:val="00437CE8"/>
    <w:rsid w:val="00454FB1"/>
    <w:rsid w:val="004A0AE2"/>
    <w:rsid w:val="004A79E9"/>
    <w:rsid w:val="0050237B"/>
    <w:rsid w:val="00507568"/>
    <w:rsid w:val="00541A6D"/>
    <w:rsid w:val="005636F4"/>
    <w:rsid w:val="005903C1"/>
    <w:rsid w:val="00594E9C"/>
    <w:rsid w:val="005B40B2"/>
    <w:rsid w:val="005D28A0"/>
    <w:rsid w:val="00631EC3"/>
    <w:rsid w:val="00642442"/>
    <w:rsid w:val="00652BEA"/>
    <w:rsid w:val="006718FB"/>
    <w:rsid w:val="006A49C8"/>
    <w:rsid w:val="006B0608"/>
    <w:rsid w:val="006C7408"/>
    <w:rsid w:val="006D21FE"/>
    <w:rsid w:val="006D4754"/>
    <w:rsid w:val="006D76D6"/>
    <w:rsid w:val="006E7D7E"/>
    <w:rsid w:val="006F50B4"/>
    <w:rsid w:val="006F62AE"/>
    <w:rsid w:val="00706B8F"/>
    <w:rsid w:val="007271E6"/>
    <w:rsid w:val="00740410"/>
    <w:rsid w:val="00741D35"/>
    <w:rsid w:val="007650D6"/>
    <w:rsid w:val="007E52A1"/>
    <w:rsid w:val="0082496A"/>
    <w:rsid w:val="008349F0"/>
    <w:rsid w:val="00846ECC"/>
    <w:rsid w:val="00890743"/>
    <w:rsid w:val="008A491D"/>
    <w:rsid w:val="008B49B6"/>
    <w:rsid w:val="008C475E"/>
    <w:rsid w:val="0092222E"/>
    <w:rsid w:val="00933F8D"/>
    <w:rsid w:val="009864B6"/>
    <w:rsid w:val="009D6AA4"/>
    <w:rsid w:val="009E6929"/>
    <w:rsid w:val="00A2380C"/>
    <w:rsid w:val="00A333CD"/>
    <w:rsid w:val="00A35EF5"/>
    <w:rsid w:val="00A374BA"/>
    <w:rsid w:val="00A579B9"/>
    <w:rsid w:val="00A607C5"/>
    <w:rsid w:val="00A86967"/>
    <w:rsid w:val="00A8697F"/>
    <w:rsid w:val="00A87EEA"/>
    <w:rsid w:val="00A90ECD"/>
    <w:rsid w:val="00AA2C8A"/>
    <w:rsid w:val="00AD491A"/>
    <w:rsid w:val="00AE4485"/>
    <w:rsid w:val="00B201D3"/>
    <w:rsid w:val="00B26BFF"/>
    <w:rsid w:val="00B36800"/>
    <w:rsid w:val="00BA1A6E"/>
    <w:rsid w:val="00BB48F8"/>
    <w:rsid w:val="00BE0C27"/>
    <w:rsid w:val="00C373FA"/>
    <w:rsid w:val="00C6711E"/>
    <w:rsid w:val="00C811DB"/>
    <w:rsid w:val="00C81A3F"/>
    <w:rsid w:val="00CA3217"/>
    <w:rsid w:val="00CA65E5"/>
    <w:rsid w:val="00CA67C5"/>
    <w:rsid w:val="00D0169A"/>
    <w:rsid w:val="00D07D72"/>
    <w:rsid w:val="00D30406"/>
    <w:rsid w:val="00D32D99"/>
    <w:rsid w:val="00D939D2"/>
    <w:rsid w:val="00D96D9C"/>
    <w:rsid w:val="00DB01C3"/>
    <w:rsid w:val="00DB6C9B"/>
    <w:rsid w:val="00DC34EE"/>
    <w:rsid w:val="00DC3683"/>
    <w:rsid w:val="00E10DEB"/>
    <w:rsid w:val="00E36C35"/>
    <w:rsid w:val="00E558FC"/>
    <w:rsid w:val="00E61BFF"/>
    <w:rsid w:val="00E61E18"/>
    <w:rsid w:val="00E92168"/>
    <w:rsid w:val="00EB34A4"/>
    <w:rsid w:val="00F12044"/>
    <w:rsid w:val="00F1550D"/>
    <w:rsid w:val="00F173FA"/>
    <w:rsid w:val="00F363CE"/>
    <w:rsid w:val="00F71BA3"/>
    <w:rsid w:val="00FA065D"/>
    <w:rsid w:val="00FA2C87"/>
    <w:rsid w:val="00FD1863"/>
    <w:rsid w:val="00FE7B84"/>
    <w:rsid w:val="00FF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0AC6D43C"/>
  <w15:docId w15:val="{8C6BD030-7E76-439D-9594-EFF22A5E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hAnsi="Times New Roman"/>
      <w:sz w:val="20"/>
      <w:szCs w:val="20"/>
    </w:rPr>
  </w:style>
  <w:style w:type="paragraph" w:styleId="Nadpis1">
    <w:name w:val="heading 1"/>
    <w:basedOn w:val="Normln"/>
    <w:next w:val="Normln"/>
    <w:link w:val="Nadpis1Char"/>
    <w:uiPriority w:val="99"/>
    <w:qFormat/>
    <w:pPr>
      <w:keepNext/>
      <w:spacing w:before="240" w:after="60"/>
      <w:outlineLvl w:val="0"/>
    </w:pPr>
    <w:rPr>
      <w:rFonts w:ascii="Arial" w:hAnsi="Arial" w:cs="Arial"/>
      <w:b/>
      <w:bCs/>
      <w:kern w:val="28"/>
      <w:sz w:val="28"/>
      <w:szCs w:val="28"/>
    </w:rPr>
  </w:style>
  <w:style w:type="paragraph" w:styleId="Nadpis2">
    <w:name w:val="heading 2"/>
    <w:basedOn w:val="Normln"/>
    <w:next w:val="Normln"/>
    <w:link w:val="Nadpis2Char"/>
    <w:uiPriority w:val="99"/>
    <w:qFormat/>
    <w:pPr>
      <w:keepNext/>
      <w:ind w:left="708"/>
      <w:outlineLvl w:val="1"/>
    </w:pPr>
    <w:rPr>
      <w:i/>
      <w:iCs/>
      <w:sz w:val="28"/>
      <w:szCs w:val="28"/>
    </w:rPr>
  </w:style>
  <w:style w:type="paragraph" w:styleId="Nadpis3">
    <w:name w:val="heading 3"/>
    <w:basedOn w:val="Normln"/>
    <w:next w:val="Normln"/>
    <w:link w:val="Nadpis3Char"/>
    <w:uiPriority w:val="99"/>
    <w:qFormat/>
    <w:pPr>
      <w:keepNext/>
      <w:widowControl w:val="0"/>
      <w:spacing w:line="360" w:lineRule="auto"/>
      <w:ind w:left="4956" w:firstLine="708"/>
      <w:jc w:val="both"/>
      <w:outlineLvl w:val="2"/>
    </w:pPr>
    <w:rPr>
      <w:i/>
      <w:iCs/>
      <w:sz w:val="28"/>
      <w:szCs w:val="28"/>
    </w:rPr>
  </w:style>
  <w:style w:type="paragraph" w:styleId="Nadpis4">
    <w:name w:val="heading 4"/>
    <w:basedOn w:val="Normln"/>
    <w:next w:val="Normln"/>
    <w:link w:val="Nadpis4Char"/>
    <w:uiPriority w:val="99"/>
    <w:qFormat/>
    <w:pPr>
      <w:keepNext/>
      <w:widowControl w:val="0"/>
      <w:numPr>
        <w:numId w:val="1"/>
      </w:numPr>
      <w:jc w:val="both"/>
      <w:outlineLvl w:val="3"/>
    </w:pPr>
    <w:rPr>
      <w:b/>
      <w:bCs/>
      <w:sz w:val="28"/>
      <w:szCs w:val="28"/>
      <w:u w:val="single"/>
    </w:rPr>
  </w:style>
  <w:style w:type="paragraph" w:styleId="Nadpis5">
    <w:name w:val="heading 5"/>
    <w:basedOn w:val="Normln"/>
    <w:next w:val="Normln"/>
    <w:link w:val="Nadpis5Char"/>
    <w:uiPriority w:val="99"/>
    <w:qFormat/>
    <w:pPr>
      <w:keepNext/>
      <w:widowControl w:val="0"/>
      <w:jc w:val="both"/>
      <w:outlineLvl w:val="4"/>
    </w:pPr>
    <w:rPr>
      <w:i/>
      <w:iCs/>
      <w:sz w:val="24"/>
      <w:szCs w:val="24"/>
    </w:rPr>
  </w:style>
  <w:style w:type="paragraph" w:styleId="Nadpis6">
    <w:name w:val="heading 6"/>
    <w:basedOn w:val="Normln"/>
    <w:next w:val="Normln"/>
    <w:link w:val="Nadpis6Char"/>
    <w:uiPriority w:val="99"/>
    <w:qFormat/>
    <w:pPr>
      <w:keepNext/>
      <w:widowControl w:val="0"/>
      <w:ind w:left="708" w:firstLine="708"/>
      <w:jc w:val="both"/>
      <w:outlineLvl w:val="5"/>
    </w:pPr>
    <w:rPr>
      <w:b/>
      <w:bCs/>
      <w:sz w:val="24"/>
      <w:szCs w:val="24"/>
    </w:rPr>
  </w:style>
  <w:style w:type="paragraph" w:styleId="Nadpis7">
    <w:name w:val="heading 7"/>
    <w:basedOn w:val="Normln"/>
    <w:next w:val="Normln"/>
    <w:link w:val="Nadpis7Char"/>
    <w:uiPriority w:val="99"/>
    <w:qFormat/>
    <w:pPr>
      <w:keepNext/>
      <w:ind w:left="2832"/>
      <w:jc w:val="both"/>
      <w:outlineLvl w:val="6"/>
    </w:pPr>
    <w:rPr>
      <w:rFonts w:ascii="Arial" w:hAnsi="Arial" w:cs="Arial"/>
      <w:i/>
      <w:iCs/>
    </w:rPr>
  </w:style>
  <w:style w:type="paragraph" w:styleId="Nadpis8">
    <w:name w:val="heading 8"/>
    <w:basedOn w:val="Normln"/>
    <w:next w:val="Normln"/>
    <w:link w:val="Nadpis8Char"/>
    <w:uiPriority w:val="99"/>
    <w:qFormat/>
    <w:pPr>
      <w:keepNext/>
      <w:widowControl w:val="0"/>
      <w:tabs>
        <w:tab w:val="left" w:pos="1134"/>
        <w:tab w:val="right" w:pos="8080"/>
      </w:tabs>
      <w:autoSpaceDE w:val="0"/>
      <w:autoSpaceDN w:val="0"/>
      <w:adjustRightInd w:val="0"/>
      <w:ind w:left="1134"/>
      <w:jc w:val="both"/>
      <w:outlineLvl w:val="7"/>
    </w:pPr>
    <w:rPr>
      <w:color w:val="FF0000"/>
      <w:sz w:val="24"/>
      <w:szCs w:val="24"/>
    </w:rPr>
  </w:style>
  <w:style w:type="paragraph" w:styleId="Nadpis9">
    <w:name w:val="heading 9"/>
    <w:basedOn w:val="Normln"/>
    <w:next w:val="Normln"/>
    <w:link w:val="Nadpis9Char"/>
    <w:uiPriority w:val="99"/>
    <w:qFormat/>
    <w:pPr>
      <w:keepNext/>
      <w:widowControl w:val="0"/>
      <w:tabs>
        <w:tab w:val="left" w:pos="1134"/>
        <w:tab w:val="right" w:pos="8080"/>
      </w:tabs>
      <w:autoSpaceDE w:val="0"/>
      <w:autoSpaceDN w:val="0"/>
      <w:adjustRightInd w:val="0"/>
      <w:ind w:left="1134"/>
      <w:jc w:val="both"/>
      <w:outlineLvl w:val="8"/>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Cambria" w:hAnsi="Cambria" w:cs="Cambria"/>
      <w:b/>
      <w:bCs/>
      <w:kern w:val="32"/>
      <w:sz w:val="32"/>
      <w:szCs w:val="32"/>
    </w:rPr>
  </w:style>
  <w:style w:type="character" w:customStyle="1" w:styleId="Nadpis2Char">
    <w:name w:val="Nadpis 2 Char"/>
    <w:basedOn w:val="Standardnpsmoodstavce"/>
    <w:link w:val="Nadpis2"/>
    <w:uiPriority w:val="99"/>
    <w:rPr>
      <w:rFonts w:ascii="Cambria" w:hAnsi="Cambria" w:cs="Cambria"/>
      <w:b/>
      <w:bCs/>
      <w:i/>
      <w:iCs/>
      <w:sz w:val="28"/>
      <w:szCs w:val="28"/>
    </w:rPr>
  </w:style>
  <w:style w:type="character" w:customStyle="1" w:styleId="Nadpis3Char">
    <w:name w:val="Nadpis 3 Char"/>
    <w:basedOn w:val="Standardnpsmoodstavce"/>
    <w:link w:val="Nadpis3"/>
    <w:uiPriority w:val="99"/>
    <w:rPr>
      <w:rFonts w:ascii="Cambria" w:hAnsi="Cambria" w:cs="Cambria"/>
      <w:b/>
      <w:bCs/>
      <w:sz w:val="26"/>
      <w:szCs w:val="26"/>
    </w:rPr>
  </w:style>
  <w:style w:type="character" w:customStyle="1" w:styleId="Nadpis4Char">
    <w:name w:val="Nadpis 4 Char"/>
    <w:basedOn w:val="Standardnpsmoodstavce"/>
    <w:link w:val="Nadpis4"/>
    <w:uiPriority w:val="99"/>
    <w:rPr>
      <w:rFonts w:ascii="Times New Roman" w:hAnsi="Times New Roman" w:cs="Times New Roman"/>
      <w:b/>
      <w:bCs/>
      <w:sz w:val="28"/>
      <w:szCs w:val="28"/>
    </w:rPr>
  </w:style>
  <w:style w:type="character" w:customStyle="1" w:styleId="Nadpis5Char">
    <w:name w:val="Nadpis 5 Char"/>
    <w:basedOn w:val="Standardnpsmoodstavce"/>
    <w:link w:val="Nadpis5"/>
    <w:uiPriority w:val="99"/>
    <w:rPr>
      <w:rFonts w:ascii="Times New Roman" w:hAnsi="Times New Roman" w:cs="Times New Roman"/>
      <w:b/>
      <w:bCs/>
      <w:i/>
      <w:iCs/>
      <w:sz w:val="26"/>
      <w:szCs w:val="26"/>
    </w:rPr>
  </w:style>
  <w:style w:type="character" w:customStyle="1" w:styleId="Nadpis6Char">
    <w:name w:val="Nadpis 6 Char"/>
    <w:basedOn w:val="Standardnpsmoodstavce"/>
    <w:link w:val="Nadpis6"/>
    <w:uiPriority w:val="99"/>
    <w:rPr>
      <w:rFonts w:ascii="Times New Roman" w:hAnsi="Times New Roman" w:cs="Times New Roman"/>
      <w:b/>
      <w:bCs/>
    </w:rPr>
  </w:style>
  <w:style w:type="character" w:customStyle="1" w:styleId="Nadpis7Char">
    <w:name w:val="Nadpis 7 Char"/>
    <w:basedOn w:val="Standardnpsmoodstavce"/>
    <w:link w:val="Nadpis7"/>
    <w:uiPriority w:val="99"/>
    <w:rPr>
      <w:rFonts w:ascii="Times New Roman" w:hAnsi="Times New Roman" w:cs="Times New Roman"/>
      <w:sz w:val="24"/>
      <w:szCs w:val="24"/>
    </w:rPr>
  </w:style>
  <w:style w:type="character" w:customStyle="1" w:styleId="Nadpis8Char">
    <w:name w:val="Nadpis 8 Char"/>
    <w:basedOn w:val="Standardnpsmoodstavce"/>
    <w:link w:val="Nadpis8"/>
    <w:uiPriority w:val="99"/>
    <w:rPr>
      <w:rFonts w:ascii="Times New Roman" w:hAnsi="Times New Roman" w:cs="Times New Roman"/>
      <w:i/>
      <w:iCs/>
      <w:sz w:val="24"/>
      <w:szCs w:val="24"/>
    </w:rPr>
  </w:style>
  <w:style w:type="character" w:customStyle="1" w:styleId="Nadpis9Char">
    <w:name w:val="Nadpis 9 Char"/>
    <w:basedOn w:val="Standardnpsmoodstavce"/>
    <w:link w:val="Nadpis9"/>
    <w:uiPriority w:val="99"/>
    <w:rPr>
      <w:rFonts w:ascii="Cambria" w:hAnsi="Cambria" w:cs="Cambria"/>
    </w:rPr>
  </w:style>
  <w:style w:type="paragraph" w:styleId="Zhlav">
    <w:name w:val="header"/>
    <w:basedOn w:val="Normln"/>
    <w:link w:val="ZhlavChar"/>
    <w:uiPriority w:val="99"/>
    <w:pPr>
      <w:tabs>
        <w:tab w:val="center" w:pos="4536"/>
        <w:tab w:val="right" w:pos="9072"/>
      </w:tabs>
    </w:pPr>
    <w:rPr>
      <w:rFonts w:cs="Times New Roman"/>
    </w:rPr>
  </w:style>
  <w:style w:type="character" w:customStyle="1" w:styleId="ZhlavChar">
    <w:name w:val="Záhlaví Char"/>
    <w:basedOn w:val="Standardnpsmoodstavce"/>
    <w:link w:val="Zhlav"/>
    <w:uiPriority w:val="99"/>
    <w:rPr>
      <w:rFonts w:ascii="Times New Roman" w:hAnsi="Times New Roman" w:cs="Times New Roman"/>
      <w:sz w:val="20"/>
      <w:szCs w:val="20"/>
    </w:rPr>
  </w:style>
  <w:style w:type="character" w:styleId="slostrnky">
    <w:name w:val="page number"/>
    <w:basedOn w:val="Standardnpsmoodstavce"/>
    <w:uiPriority w:val="99"/>
    <w:rPr>
      <w:rFonts w:ascii="Times New Roman" w:hAnsi="Times New Roman" w:cs="Times New Roman"/>
    </w:rPr>
  </w:style>
  <w:style w:type="paragraph" w:styleId="Zkladntext">
    <w:name w:val="Body Text"/>
    <w:basedOn w:val="Normln"/>
    <w:link w:val="ZkladntextChar"/>
    <w:uiPriority w:val="99"/>
    <w:pPr>
      <w:widowControl w:val="0"/>
      <w:jc w:val="center"/>
    </w:pPr>
    <w:rPr>
      <w:rFonts w:cs="Times New Roman"/>
      <w:b/>
      <w:bCs/>
      <w:i/>
      <w:iCs/>
      <w:sz w:val="36"/>
      <w:szCs w:val="36"/>
      <w:u w:val="single"/>
    </w:rPr>
  </w:style>
  <w:style w:type="character" w:customStyle="1" w:styleId="ZkladntextChar">
    <w:name w:val="Základní text Char"/>
    <w:basedOn w:val="Standardnpsmoodstavce"/>
    <w:link w:val="Zkladntext"/>
    <w:uiPriority w:val="99"/>
    <w:rPr>
      <w:rFonts w:ascii="Times New Roman" w:hAnsi="Times New Roman" w:cs="Times New Roman"/>
      <w:sz w:val="20"/>
      <w:szCs w:val="20"/>
    </w:rPr>
  </w:style>
  <w:style w:type="paragraph" w:styleId="Nzev">
    <w:name w:val="Title"/>
    <w:basedOn w:val="Normln"/>
    <w:link w:val="NzevChar"/>
    <w:uiPriority w:val="99"/>
    <w:qFormat/>
    <w:pPr>
      <w:widowControl w:val="0"/>
      <w:jc w:val="center"/>
    </w:pPr>
    <w:rPr>
      <w:rFonts w:cs="Times New Roman"/>
      <w:b/>
      <w:bCs/>
      <w:sz w:val="40"/>
      <w:szCs w:val="40"/>
    </w:rPr>
  </w:style>
  <w:style w:type="character" w:customStyle="1" w:styleId="NzevChar">
    <w:name w:val="Název Char"/>
    <w:basedOn w:val="Standardnpsmoodstavce"/>
    <w:link w:val="Nzev"/>
    <w:uiPriority w:val="99"/>
    <w:qFormat/>
    <w:rPr>
      <w:rFonts w:ascii="Cambria" w:hAnsi="Cambria" w:cs="Cambria"/>
      <w:b/>
      <w:bCs/>
      <w:kern w:val="28"/>
      <w:sz w:val="32"/>
      <w:szCs w:val="32"/>
    </w:rPr>
  </w:style>
  <w:style w:type="paragraph" w:styleId="Zkladntext2">
    <w:name w:val="Body Text 2"/>
    <w:basedOn w:val="Normln"/>
    <w:link w:val="Zkladntext2Char"/>
    <w:uiPriority w:val="99"/>
    <w:pPr>
      <w:widowControl w:val="0"/>
      <w:spacing w:after="100"/>
      <w:jc w:val="both"/>
    </w:pPr>
    <w:rPr>
      <w:rFonts w:cs="Times New Roman"/>
      <w:sz w:val="24"/>
      <w:szCs w:val="24"/>
    </w:rPr>
  </w:style>
  <w:style w:type="character" w:customStyle="1" w:styleId="Zkladntext2Char">
    <w:name w:val="Základní text 2 Char"/>
    <w:basedOn w:val="Standardnpsmoodstavce"/>
    <w:link w:val="Zkladntext2"/>
    <w:uiPriority w:val="99"/>
    <w:rPr>
      <w:rFonts w:ascii="Times New Roman" w:hAnsi="Times New Roman" w:cs="Times New Roman"/>
      <w:sz w:val="20"/>
      <w:szCs w:val="20"/>
    </w:rPr>
  </w:style>
  <w:style w:type="paragraph" w:styleId="Zpat">
    <w:name w:val="footer"/>
    <w:basedOn w:val="Normln"/>
    <w:link w:val="ZpatChar"/>
    <w:uiPriority w:val="99"/>
    <w:pPr>
      <w:tabs>
        <w:tab w:val="center" w:pos="4536"/>
        <w:tab w:val="right" w:pos="9072"/>
      </w:tabs>
    </w:pPr>
    <w:rPr>
      <w:rFonts w:cs="Times New Roman"/>
    </w:rPr>
  </w:style>
  <w:style w:type="character" w:customStyle="1" w:styleId="ZpatChar">
    <w:name w:val="Zápatí Char"/>
    <w:basedOn w:val="Standardnpsmoodstavce"/>
    <w:link w:val="Zpat"/>
    <w:uiPriority w:val="99"/>
    <w:rPr>
      <w:rFonts w:ascii="Times New Roman" w:hAnsi="Times New Roman" w:cs="Times New Roman"/>
      <w:sz w:val="20"/>
      <w:szCs w:val="20"/>
    </w:rPr>
  </w:style>
  <w:style w:type="paragraph" w:styleId="Zkladntextodsazen2">
    <w:name w:val="Body Text Indent 2"/>
    <w:basedOn w:val="Normln"/>
    <w:link w:val="Zkladntextodsazen2Char"/>
    <w:uiPriority w:val="99"/>
    <w:pPr>
      <w:widowControl w:val="0"/>
      <w:ind w:left="1413" w:hanging="705"/>
      <w:jc w:val="both"/>
    </w:pPr>
    <w:rPr>
      <w:rFonts w:cs="Times New Roman"/>
      <w:sz w:val="24"/>
      <w:szCs w:val="24"/>
    </w:rPr>
  </w:style>
  <w:style w:type="character" w:customStyle="1" w:styleId="Zkladntextodsazen2Char">
    <w:name w:val="Základní text odsazený 2 Char"/>
    <w:basedOn w:val="Standardnpsmoodstavce"/>
    <w:link w:val="Zkladntextodsazen2"/>
    <w:uiPriority w:val="99"/>
    <w:rPr>
      <w:rFonts w:ascii="Times New Roman" w:hAnsi="Times New Roman" w:cs="Times New Roman"/>
      <w:sz w:val="20"/>
      <w:szCs w:val="20"/>
    </w:rPr>
  </w:style>
  <w:style w:type="paragraph" w:styleId="Zkladntextodsazen3">
    <w:name w:val="Body Text Indent 3"/>
    <w:basedOn w:val="Normln"/>
    <w:link w:val="Zkladntextodsazen3Char"/>
    <w:uiPriority w:val="99"/>
    <w:pPr>
      <w:widowControl w:val="0"/>
      <w:ind w:left="1416" w:hanging="711"/>
      <w:jc w:val="both"/>
    </w:pPr>
    <w:rPr>
      <w:rFonts w:cs="Times New Roman"/>
      <w:sz w:val="24"/>
      <w:szCs w:val="24"/>
    </w:rPr>
  </w:style>
  <w:style w:type="character" w:customStyle="1" w:styleId="Zkladntextodsazen3Char">
    <w:name w:val="Základní text odsazený 3 Char"/>
    <w:basedOn w:val="Standardnpsmoodstavce"/>
    <w:link w:val="Zkladntextodsazen3"/>
    <w:uiPriority w:val="99"/>
    <w:rPr>
      <w:rFonts w:ascii="Times New Roman" w:hAnsi="Times New Roman" w:cs="Times New Roman"/>
      <w:sz w:val="16"/>
      <w:szCs w:val="16"/>
    </w:rPr>
  </w:style>
  <w:style w:type="paragraph" w:styleId="Zkladntext3">
    <w:name w:val="Body Text 3"/>
    <w:basedOn w:val="Normln"/>
    <w:link w:val="Zkladntext3Char"/>
    <w:uiPriority w:val="99"/>
    <w:pPr>
      <w:widowControl w:val="0"/>
      <w:tabs>
        <w:tab w:val="left" w:pos="284"/>
      </w:tabs>
    </w:pPr>
    <w:rPr>
      <w:rFonts w:cs="Times New Roman"/>
      <w:sz w:val="23"/>
      <w:szCs w:val="23"/>
    </w:rPr>
  </w:style>
  <w:style w:type="character" w:customStyle="1" w:styleId="Zkladntext3Char">
    <w:name w:val="Základní text 3 Char"/>
    <w:basedOn w:val="Standardnpsmoodstavce"/>
    <w:link w:val="Zkladntext3"/>
    <w:uiPriority w:val="99"/>
    <w:rPr>
      <w:rFonts w:ascii="Times New Roman" w:hAnsi="Times New Roman" w:cs="Times New Roman"/>
      <w:sz w:val="16"/>
      <w:szCs w:val="16"/>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rPr>
      <w:rFonts w:cs="Times New Roman"/>
    </w:rPr>
  </w:style>
  <w:style w:type="paragraph" w:styleId="Textbubliny">
    <w:name w:val="Balloon Text"/>
    <w:basedOn w:val="Normln"/>
    <w:link w:val="TextbublinyChar"/>
    <w:uiPriority w:val="99"/>
    <w:semiHidden/>
    <w:unhideWhenUsed/>
    <w:rsid w:val="000807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0716"/>
    <w:rPr>
      <w:rFonts w:ascii="Segoe UI" w:hAnsi="Segoe UI" w:cs="Segoe UI"/>
      <w:sz w:val="18"/>
      <w:szCs w:val="18"/>
    </w:rPr>
  </w:style>
  <w:style w:type="paragraph" w:customStyle="1" w:styleId="lnek">
    <w:name w:val="článek"/>
    <w:basedOn w:val="NormlnIMP"/>
    <w:link w:val="lnekChar"/>
    <w:qFormat/>
    <w:rsid w:val="006A49C8"/>
    <w:pPr>
      <w:spacing w:after="120" w:line="240" w:lineRule="auto"/>
      <w:jc w:val="center"/>
      <w:textAlignment w:val="auto"/>
    </w:pPr>
    <w:rPr>
      <w:rFonts w:ascii="Calibri" w:eastAsia="Times New Roman" w:hAnsi="Calibri"/>
      <w:caps/>
      <w:sz w:val="28"/>
      <w:szCs w:val="28"/>
    </w:rPr>
  </w:style>
  <w:style w:type="character" w:customStyle="1" w:styleId="lnekChar">
    <w:name w:val="článek Char"/>
    <w:link w:val="lnek"/>
    <w:rsid w:val="006A49C8"/>
    <w:rPr>
      <w:rFonts w:ascii="Calibri" w:eastAsia="Times New Roman" w:hAnsi="Calibri" w:cs="Times New Roman"/>
      <w:caps/>
      <w:sz w:val="28"/>
      <w:szCs w:val="28"/>
    </w:rPr>
  </w:style>
  <w:style w:type="character" w:customStyle="1" w:styleId="NormlnIMPChar">
    <w:name w:val="Normální_IMP Char"/>
    <w:link w:val="NormlnIMP"/>
    <w:rsid w:val="006A49C8"/>
    <w:rPr>
      <w:rFonts w:ascii="Times New Roman" w:hAnsi="Times New Roman" w:cs="Times New Roman"/>
      <w:sz w:val="20"/>
      <w:szCs w:val="20"/>
    </w:rPr>
  </w:style>
  <w:style w:type="character" w:styleId="Hypertextovodkaz">
    <w:name w:val="Hyperlink"/>
    <w:basedOn w:val="Standardnpsmoodstavce"/>
    <w:uiPriority w:val="99"/>
    <w:unhideWhenUsed/>
    <w:rsid w:val="001E501A"/>
    <w:rPr>
      <w:color w:val="0000FF" w:themeColor="hyperlink"/>
      <w:u w:val="single"/>
    </w:rPr>
  </w:style>
  <w:style w:type="paragraph" w:customStyle="1" w:styleId="Bod1">
    <w:name w:val="Bod 1"/>
    <w:basedOn w:val="Normln"/>
    <w:link w:val="Bod1Char"/>
    <w:qFormat/>
    <w:rsid w:val="00A35EF5"/>
    <w:pPr>
      <w:widowControl w:val="0"/>
      <w:ind w:left="567" w:hanging="567"/>
      <w:jc w:val="both"/>
    </w:pPr>
    <w:rPr>
      <w:rFonts w:ascii="Calibri" w:eastAsia="Times New Roman" w:hAnsi="Calibri" w:cs="Times New Roman"/>
      <w:iCs/>
      <w:color w:val="000000"/>
      <w:sz w:val="22"/>
      <w:szCs w:val="22"/>
    </w:rPr>
  </w:style>
  <w:style w:type="character" w:customStyle="1" w:styleId="Bod1Char">
    <w:name w:val="Bod 1 Char"/>
    <w:link w:val="Bod1"/>
    <w:rsid w:val="00A35EF5"/>
    <w:rPr>
      <w:rFonts w:ascii="Calibri" w:eastAsia="Times New Roman" w:hAnsi="Calibri" w:cs="Times New Roman"/>
      <w:iCs/>
      <w:color w:val="000000"/>
    </w:rPr>
  </w:style>
  <w:style w:type="paragraph" w:customStyle="1" w:styleId="Default">
    <w:name w:val="Default"/>
    <w:rsid w:val="00A86967"/>
    <w:pPr>
      <w:autoSpaceDE w:val="0"/>
      <w:autoSpaceDN w:val="0"/>
      <w:adjustRightInd w:val="0"/>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A86967"/>
    <w:pPr>
      <w:ind w:left="720"/>
      <w:contextualSpacing/>
    </w:pPr>
  </w:style>
  <w:style w:type="paragraph" w:customStyle="1" w:styleId="Bod">
    <w:name w:val="Bod"/>
    <w:basedOn w:val="Normln"/>
    <w:link w:val="BodChar"/>
    <w:qFormat/>
    <w:rsid w:val="003D35CC"/>
    <w:pPr>
      <w:numPr>
        <w:numId w:val="36"/>
      </w:numPr>
      <w:spacing w:after="120"/>
      <w:jc w:val="both"/>
    </w:pPr>
    <w:rPr>
      <w:rFonts w:eastAsia="Calibri" w:cs="Times New Roman"/>
      <w:color w:val="000000"/>
      <w:sz w:val="24"/>
      <w:szCs w:val="24"/>
      <w:lang w:eastAsia="en-US"/>
    </w:rPr>
  </w:style>
  <w:style w:type="character" w:customStyle="1" w:styleId="BodChar">
    <w:name w:val="Bod Char"/>
    <w:link w:val="Bod"/>
    <w:rsid w:val="003D35CC"/>
    <w:rPr>
      <w:rFonts w:ascii="Times New Roman" w:eastAsia="Calibri" w:hAnsi="Times New Roman" w:cs="Times New Roman"/>
      <w:color w:val="000000"/>
      <w:sz w:val="24"/>
      <w:szCs w:val="24"/>
      <w:lang w:eastAsia="en-US"/>
    </w:rPr>
  </w:style>
  <w:style w:type="paragraph" w:customStyle="1" w:styleId="BlockQuotation">
    <w:name w:val="Block Quotation"/>
    <w:basedOn w:val="Normln"/>
    <w:rsid w:val="00E558FC"/>
    <w:pPr>
      <w:widowControl w:val="0"/>
      <w:suppressAutoHyphens/>
      <w:spacing w:line="276" w:lineRule="auto"/>
      <w:ind w:left="426" w:right="425" w:hanging="426"/>
      <w:jc w:val="both"/>
      <w:textAlignment w:val="baseline"/>
    </w:pPr>
    <w:rPr>
      <w:rFonts w:eastAsia="Times New Roman" w:cs="Calibri"/>
      <w:sz w:val="22"/>
      <w:lang w:eastAsia="ar-SA"/>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qFormat/>
    <w:locked/>
    <w:rsid w:val="002110DA"/>
    <w:rPr>
      <w:rFonts w:ascii="Times New Roman" w:hAnsi="Times New Roman"/>
      <w:sz w:val="20"/>
      <w:szCs w:val="20"/>
    </w:rPr>
  </w:style>
  <w:style w:type="character" w:styleId="Nevyeenzmnka">
    <w:name w:val="Unresolved Mention"/>
    <w:basedOn w:val="Standardnpsmoodstavce"/>
    <w:uiPriority w:val="99"/>
    <w:semiHidden/>
    <w:unhideWhenUsed/>
    <w:rsid w:val="002110DA"/>
    <w:rPr>
      <w:color w:val="605E5C"/>
      <w:shd w:val="clear" w:color="auto" w:fill="E1DFDD"/>
    </w:rPr>
  </w:style>
  <w:style w:type="paragraph" w:styleId="Revize">
    <w:name w:val="Revision"/>
    <w:hidden/>
    <w:uiPriority w:val="99"/>
    <w:semiHidden/>
    <w:rsid w:val="006D475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50090">
      <w:bodyDiv w:val="1"/>
      <w:marLeft w:val="0"/>
      <w:marRight w:val="0"/>
      <w:marTop w:val="0"/>
      <w:marBottom w:val="0"/>
      <w:divBdr>
        <w:top w:val="none" w:sz="0" w:space="0" w:color="auto"/>
        <w:left w:val="none" w:sz="0" w:space="0" w:color="auto"/>
        <w:bottom w:val="none" w:sz="0" w:space="0" w:color="auto"/>
        <w:right w:val="none" w:sz="0" w:space="0" w:color="auto"/>
      </w:divBdr>
    </w:div>
    <w:div w:id="1054349171">
      <w:bodyDiv w:val="1"/>
      <w:marLeft w:val="0"/>
      <w:marRight w:val="0"/>
      <w:marTop w:val="0"/>
      <w:marBottom w:val="0"/>
      <w:divBdr>
        <w:top w:val="none" w:sz="0" w:space="0" w:color="auto"/>
        <w:left w:val="none" w:sz="0" w:space="0" w:color="auto"/>
        <w:bottom w:val="none" w:sz="0" w:space="0" w:color="auto"/>
        <w:right w:val="none" w:sz="0" w:space="0" w:color="auto"/>
      </w:divBdr>
    </w:div>
    <w:div w:id="1060863925">
      <w:bodyDiv w:val="1"/>
      <w:marLeft w:val="0"/>
      <w:marRight w:val="0"/>
      <w:marTop w:val="0"/>
      <w:marBottom w:val="0"/>
      <w:divBdr>
        <w:top w:val="none" w:sz="0" w:space="0" w:color="auto"/>
        <w:left w:val="none" w:sz="0" w:space="0" w:color="auto"/>
        <w:bottom w:val="none" w:sz="0" w:space="0" w:color="auto"/>
        <w:right w:val="none" w:sz="0" w:space="0" w:color="auto"/>
      </w:divBdr>
    </w:div>
    <w:div w:id="17879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pecky@muu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2661</Words>
  <Characters>15109</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Hlaváč Roman</cp:lastModifiedBy>
  <cp:revision>31</cp:revision>
  <cp:lastPrinted>2018-09-06T09:09:00Z</cp:lastPrinted>
  <dcterms:created xsi:type="dcterms:W3CDTF">2018-09-17T14:01:00Z</dcterms:created>
  <dcterms:modified xsi:type="dcterms:W3CDTF">2025-05-20T09:01:00Z</dcterms:modified>
</cp:coreProperties>
</file>